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30"/>
        <w:gridCol w:w="8830"/>
      </w:tblGrid>
      <w:tr w:rsidR="007068CF" w:rsidRPr="009A5C1C" w:rsidTr="008C5428">
        <w:trPr>
          <w:tblCellSpacing w:w="0" w:type="dxa"/>
        </w:trPr>
        <w:tc>
          <w:tcPr>
            <w:tcW w:w="0" w:type="auto"/>
            <w:noWrap/>
            <w:hideMark/>
          </w:tcPr>
          <w:p w:rsidR="007068CF" w:rsidRPr="009A5C1C" w:rsidRDefault="007068CF" w:rsidP="008C5428">
            <w:pPr>
              <w:jc w:val="right"/>
              <w:rPr>
                <w:rFonts w:eastAsia="Times New Roman"/>
                <w:szCs w:val="24"/>
              </w:rPr>
            </w:pPr>
            <w:r w:rsidRPr="009A5C1C">
              <w:rPr>
                <w:rFonts w:eastAsia="Times New Roman"/>
                <w:szCs w:val="24"/>
              </w:rPr>
              <w:t xml:space="preserve">••44   </w:t>
            </w:r>
          </w:p>
        </w:tc>
        <w:tc>
          <w:tcPr>
            <w:tcW w:w="5000" w:type="pct"/>
            <w:hideMark/>
          </w:tcPr>
          <w:p w:rsidR="007068CF" w:rsidRPr="009A5C1C" w:rsidRDefault="007068CF" w:rsidP="008C5428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drawing>
                <wp:inline distT="0" distB="0" distL="0" distR="0">
                  <wp:extent cx="180975" cy="180975"/>
                  <wp:effectExtent l="19050" t="0" r="9525" b="0"/>
                  <wp:docPr id="1567" name="Picture 1567" descr="http://edugen.wiley.com/edugen/courses/crs4957/common/art/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7" descr="http://edugen.wiley.com/edugen/courses/crs4957/common/art/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5C1C">
              <w:rPr>
                <w:rFonts w:eastAsia="Times New Roman"/>
                <w:szCs w:val="24"/>
              </w:rPr>
              <w:t xml:space="preserve"> Figure </w:t>
            </w:r>
            <w:hyperlink r:id="rId5" w:tgtFrame="_blank" w:history="1">
              <w:r w:rsidRPr="009A5C1C">
                <w:rPr>
                  <w:rFonts w:eastAsia="Times New Roman"/>
                  <w:color w:val="0000FF"/>
                  <w:szCs w:val="24"/>
                  <w:u w:val="single"/>
                </w:rPr>
                <w:t>42-19</w:t>
              </w:r>
            </w:hyperlink>
            <w:r w:rsidRPr="009A5C1C">
              <w:rPr>
                <w:rFonts w:eastAsia="Times New Roman"/>
                <w:szCs w:val="24"/>
              </w:rPr>
              <w:t xml:space="preserve"> shows the decay of parents in a radioactive sample. The axes are scaled by </w:t>
            </w:r>
            <w:r w:rsidRPr="009A5C1C">
              <w:rPr>
                <w:rFonts w:eastAsia="Times New Roman"/>
                <w:i/>
                <w:iCs/>
                <w:szCs w:val="24"/>
              </w:rPr>
              <w:t>N</w:t>
            </w:r>
            <w:r w:rsidRPr="009A5C1C">
              <w:rPr>
                <w:rFonts w:eastAsia="Times New Roman"/>
                <w:szCs w:val="24"/>
                <w:vertAlign w:val="subscript"/>
              </w:rPr>
              <w:t>s</w:t>
            </w:r>
            <w:r w:rsidRPr="009A5C1C">
              <w:rPr>
                <w:rFonts w:eastAsia="Times New Roman"/>
                <w:szCs w:val="24"/>
              </w:rPr>
              <w:t xml:space="preserve"> = 2.00 × 10</w:t>
            </w:r>
            <w:r w:rsidRPr="009A5C1C">
              <w:rPr>
                <w:rFonts w:eastAsia="Times New Roman"/>
                <w:szCs w:val="24"/>
                <w:vertAlign w:val="superscript"/>
              </w:rPr>
              <w:t>6</w:t>
            </w:r>
            <w:r w:rsidRPr="009A5C1C">
              <w:rPr>
                <w:rFonts w:eastAsia="Times New Roman"/>
                <w:szCs w:val="24"/>
              </w:rPr>
              <w:t xml:space="preserve"> and </w:t>
            </w:r>
            <w:proofErr w:type="spellStart"/>
            <w:r w:rsidRPr="009A5C1C">
              <w:rPr>
                <w:rFonts w:eastAsia="Times New Roman"/>
                <w:i/>
                <w:iCs/>
                <w:szCs w:val="24"/>
              </w:rPr>
              <w:t>t</w:t>
            </w:r>
            <w:r w:rsidRPr="009A5C1C">
              <w:rPr>
                <w:rFonts w:eastAsia="Times New Roman"/>
                <w:i/>
                <w:iCs/>
                <w:szCs w:val="24"/>
                <w:vertAlign w:val="subscript"/>
              </w:rPr>
              <w:t>s</w:t>
            </w:r>
            <w:proofErr w:type="spellEnd"/>
            <w:r w:rsidRPr="009A5C1C">
              <w:rPr>
                <w:rFonts w:eastAsia="Times New Roman"/>
                <w:szCs w:val="24"/>
              </w:rPr>
              <w:t xml:space="preserve"> = 10.0 s. What is the activity of the sample at </w:t>
            </w:r>
            <w:r w:rsidRPr="009A5C1C">
              <w:rPr>
                <w:rFonts w:eastAsia="Times New Roman"/>
                <w:i/>
                <w:iCs/>
                <w:szCs w:val="24"/>
              </w:rPr>
              <w:t>t</w:t>
            </w:r>
            <w:r w:rsidRPr="009A5C1C">
              <w:rPr>
                <w:rFonts w:eastAsia="Times New Roman"/>
                <w:szCs w:val="24"/>
              </w:rPr>
              <w:t xml:space="preserve"> = 27.0 s?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  <w:gridCol w:w="8230"/>
              <w:gridCol w:w="300"/>
            </w:tblGrid>
            <w:tr w:rsidR="007068CF" w:rsidRPr="009A5C1C" w:rsidTr="008C542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068CF" w:rsidRPr="009A5C1C" w:rsidRDefault="007068CF" w:rsidP="008C5428">
                  <w:pPr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noProof/>
                      <w:szCs w:val="24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568" name="Picture 1568" descr="http://edugen.wiley.com/edugen/courses/crs4957/common/art/pixe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68" descr="http://edugen.wiley.com/edugen/courses/crs4957/common/art/pixe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540"/>
                  </w:tblGrid>
                  <w:tr w:rsidR="007068CF" w:rsidRPr="009A5C1C" w:rsidTr="008C542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068CF" w:rsidRPr="009A5C1C" w:rsidRDefault="007068CF" w:rsidP="008C5428">
                        <w:pPr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  <w:noProof/>
                            <w:szCs w:val="24"/>
                          </w:rPr>
                          <w:drawing>
                            <wp:inline distT="0" distB="0" distL="0" distR="0">
                              <wp:extent cx="9525" cy="57150"/>
                              <wp:effectExtent l="0" t="0" r="0" b="0"/>
                              <wp:docPr id="1569" name="Picture 1569" descr="http://edugen.wiley.com/edugen/courses/crs4957/common/art/pixel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69" descr="http://edugen.wiley.com/edugen/courses/crs4957/common/art/pixel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571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7068CF" w:rsidRPr="009A5C1C" w:rsidTr="008C542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540"/>
                        </w:tblGrid>
                        <w:tr w:rsidR="007068CF" w:rsidRPr="009A5C1C" w:rsidTr="008C5428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540"/>
                              </w:tblGrid>
                              <w:tr w:rsidR="007068CF" w:rsidRPr="009A5C1C" w:rsidTr="008C5428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7068CF" w:rsidRPr="009A5C1C" w:rsidRDefault="007068CF" w:rsidP="008C5428">
                                    <w:pPr>
                                      <w:rPr>
                                        <w:rFonts w:eastAsia="Times New Roman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Cs w:val="24"/>
                                      </w:rPr>
                                      <w:drawing>
                                        <wp:inline distT="0" distB="0" distL="0" distR="0">
                                          <wp:extent cx="9525" cy="57150"/>
                                          <wp:effectExtent l="0" t="0" r="0" b="0"/>
                                          <wp:docPr id="1570" name="Picture 1570" descr="http://edugen.wiley.com/edugen/courses/crs4957/common/art/pixel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570" descr="http://edugen.wiley.com/edugen/courses/crs4957/common/art/pixel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6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571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7068CF" w:rsidRPr="009A5C1C" w:rsidTr="008C5428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068CF" w:rsidRPr="009A5C1C" w:rsidRDefault="007068CF" w:rsidP="008C5428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Cs w:val="24"/>
                                      </w:rPr>
                                      <w:drawing>
                                        <wp:inline distT="0" distB="0" distL="0" distR="0">
                                          <wp:extent cx="2219325" cy="1962150"/>
                                          <wp:effectExtent l="19050" t="0" r="9525" b="0"/>
                                          <wp:docPr id="1571" name="Picture 1571" descr="http://edugen.wiley.com/edugen/courses/crs4957/halliday9118/halliday9088c42/image_n/nt0025-y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571" descr="http://edugen.wiley.com/edugen/courses/crs4957/halliday9118/halliday9088c42/image_n/nt0025-y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7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219325" cy="19621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7068CF" w:rsidRPr="009A5C1C" w:rsidTr="008C5428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7068CF" w:rsidRPr="009A5C1C" w:rsidRDefault="007068CF" w:rsidP="008C5428">
                                    <w:pPr>
                                      <w:rPr>
                                        <w:rFonts w:eastAsia="Times New Roman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Cs w:val="24"/>
                                      </w:rPr>
                                      <w:drawing>
                                        <wp:inline distT="0" distB="0" distL="0" distR="0">
                                          <wp:extent cx="9525" cy="57150"/>
                                          <wp:effectExtent l="0" t="0" r="0" b="0"/>
                                          <wp:docPr id="1572" name="Picture 1572" descr="http://edugen.wiley.com/edugen/courses/crs4957/common/art/pixel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572" descr="http://edugen.wiley.com/edugen/courses/crs4957/common/art/pixel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6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571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7068CF" w:rsidRPr="009A5C1C" w:rsidRDefault="007068CF" w:rsidP="008C5428">
                              <w:pPr>
                                <w:rPr>
                                  <w:rFonts w:eastAsia="Times New Roman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7068CF" w:rsidRPr="009A5C1C" w:rsidRDefault="007068CF" w:rsidP="008C5428">
                        <w:pPr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</w:p>
                    </w:tc>
                  </w:tr>
                  <w:tr w:rsidR="007068CF" w:rsidRPr="009A5C1C" w:rsidTr="008C542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068CF" w:rsidRPr="009A5C1C" w:rsidRDefault="007068CF" w:rsidP="008C5428">
                        <w:pPr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  <w:noProof/>
                            <w:szCs w:val="24"/>
                          </w:rPr>
                          <w:drawing>
                            <wp:inline distT="0" distB="0" distL="0" distR="0">
                              <wp:extent cx="9525" cy="57150"/>
                              <wp:effectExtent l="0" t="0" r="0" b="0"/>
                              <wp:docPr id="1573" name="Picture 1573" descr="http://edugen.wiley.com/edugen/courses/crs4957/common/art/pixel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73" descr="http://edugen.wiley.com/edugen/courses/crs4957/common/art/pixel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571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7068CF" w:rsidRPr="009A5C1C" w:rsidTr="008C542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570"/>
                          <w:gridCol w:w="1427"/>
                          <w:gridCol w:w="1174"/>
                        </w:tblGrid>
                        <w:tr w:rsidR="007068CF" w:rsidRPr="009A5C1C" w:rsidTr="008C5428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noWrap/>
                              <w:hideMark/>
                            </w:tcPr>
                            <w:p w:rsidR="007068CF" w:rsidRPr="009A5C1C" w:rsidRDefault="007068CF" w:rsidP="008C5428">
                              <w:pPr>
                                <w:rPr>
                                  <w:rFonts w:eastAsia="Times New Roman"/>
                                  <w:szCs w:val="24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color w:val="0000FF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266700" cy="190500"/>
                                    <wp:effectExtent l="19050" t="0" r="0" b="0"/>
                                    <wp:docPr id="1574" name="Picture 1574" descr="Figure zoom">
                                      <a:hlinkClick xmlns:a="http://schemas.openxmlformats.org/drawingml/2006/main" r:id="rId5" tgtFrame="&quot;_blank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574" descr="Figure zoom">
                                              <a:hlinkClick r:id="rId5" tgtFrame="&quot;_blank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66700" cy="1905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9A5C1C">
                                <w:rPr>
                                  <w:rFonts w:eastAsia="Times New Roman"/>
                                  <w:szCs w:val="24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hideMark/>
                            </w:tcPr>
                            <w:p w:rsidR="007068CF" w:rsidRPr="009A5C1C" w:rsidRDefault="007068CF" w:rsidP="008C5428">
                              <w:pPr>
                                <w:rPr>
                                  <w:rFonts w:eastAsia="Times New Roman"/>
                                  <w:szCs w:val="24"/>
                                </w:rPr>
                              </w:pPr>
                              <w:r w:rsidRPr="009A5C1C">
                                <w:rPr>
                                  <w:rFonts w:eastAsia="Times New Roman"/>
                                  <w:szCs w:val="24"/>
                                </w:rPr>
                                <w:t>Figure 42-19 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7068CF" w:rsidRPr="009A5C1C" w:rsidRDefault="007068CF" w:rsidP="008C5428">
                              <w:pPr>
                                <w:rPr>
                                  <w:rFonts w:eastAsia="Times New Roman"/>
                                  <w:szCs w:val="24"/>
                                </w:rPr>
                              </w:pPr>
                              <w:r w:rsidRPr="009A5C1C">
                                <w:rPr>
                                  <w:rFonts w:eastAsia="Times New Roman"/>
                                  <w:szCs w:val="24"/>
                                </w:rPr>
                                <w:t xml:space="preserve">Problem </w:t>
                              </w:r>
                              <w:hyperlink r:id="rId9" w:tgtFrame="_blank" w:history="1">
                                <w:r w:rsidRPr="009A5C1C">
                                  <w:rPr>
                                    <w:rFonts w:eastAsia="Times New Roman"/>
                                    <w:color w:val="0000FF"/>
                                    <w:szCs w:val="24"/>
                                    <w:u w:val="single"/>
                                  </w:rPr>
                                  <w:t>44</w:t>
                                </w:r>
                              </w:hyperlink>
                              <w:r w:rsidRPr="009A5C1C">
                                <w:rPr>
                                  <w:rFonts w:eastAsia="Times New Roman"/>
                                  <w:szCs w:val="24"/>
                                </w:rPr>
                                <w:t>.</w:t>
                              </w:r>
                            </w:p>
                          </w:tc>
                        </w:tr>
                      </w:tbl>
                      <w:p w:rsidR="007068CF" w:rsidRPr="009A5C1C" w:rsidRDefault="007068CF" w:rsidP="008C5428">
                        <w:pPr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</w:p>
                    </w:tc>
                  </w:tr>
                  <w:tr w:rsidR="007068CF" w:rsidRPr="009A5C1C" w:rsidTr="008C542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068CF" w:rsidRPr="009A5C1C" w:rsidRDefault="007068CF" w:rsidP="008C5428">
                        <w:pPr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  <w:noProof/>
                            <w:szCs w:val="24"/>
                          </w:rPr>
                          <w:drawing>
                            <wp:inline distT="0" distB="0" distL="0" distR="0">
                              <wp:extent cx="9525" cy="57150"/>
                              <wp:effectExtent l="0" t="0" r="0" b="0"/>
                              <wp:docPr id="1575" name="Picture 1575" descr="http://edugen.wiley.com/edugen/courses/crs4957/common/art/pixel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75" descr="http://edugen.wiley.com/edugen/courses/crs4957/common/art/pixel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571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7068CF" w:rsidRPr="009A5C1C" w:rsidRDefault="007068CF" w:rsidP="008C5428">
                  <w:pPr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68CF" w:rsidRPr="009A5C1C" w:rsidRDefault="007068CF" w:rsidP="008C5428">
                  <w:pPr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noProof/>
                      <w:szCs w:val="24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576" name="Picture 1576" descr="http://edugen.wiley.com/edugen/courses/crs4957/common/art/pixe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76" descr="http://edugen.wiley.com/edugen/courses/crs4957/common/art/pixe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068CF" w:rsidRPr="009A5C1C" w:rsidRDefault="007068CF" w:rsidP="008C5428">
            <w:pPr>
              <w:rPr>
                <w:rFonts w:eastAsia="Times New Roman"/>
                <w:szCs w:val="24"/>
              </w:rPr>
            </w:pPr>
          </w:p>
        </w:tc>
      </w:tr>
    </w:tbl>
    <w:p w:rsidR="007068CF" w:rsidRDefault="007068CF" w:rsidP="007068CF"/>
    <w:p w:rsidR="007068CF" w:rsidRDefault="007068CF"/>
    <w:p w:rsidR="009B61A7" w:rsidRDefault="009B61A7"/>
    <w:p w:rsidR="009B61A7" w:rsidRDefault="009B61A7"/>
    <w:p w:rsidR="009B61A7" w:rsidRDefault="009B61A7"/>
    <w:p w:rsidR="009B61A7" w:rsidRDefault="009B61A7"/>
    <w:p w:rsidR="009B61A7" w:rsidRDefault="009B61A7"/>
    <w:p w:rsidR="009B61A7" w:rsidRDefault="009B61A7"/>
    <w:p w:rsidR="009B61A7" w:rsidRDefault="009B61A7"/>
    <w:p w:rsidR="007068CF" w:rsidRDefault="007068CF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30"/>
        <w:gridCol w:w="8830"/>
      </w:tblGrid>
      <w:tr w:rsidR="007068CF" w:rsidRPr="009A5C1C" w:rsidTr="007068CF">
        <w:trPr>
          <w:tblCellSpacing w:w="0" w:type="dxa"/>
        </w:trPr>
        <w:tc>
          <w:tcPr>
            <w:tcW w:w="0" w:type="auto"/>
            <w:noWrap/>
            <w:hideMark/>
          </w:tcPr>
          <w:p w:rsidR="007068CF" w:rsidRPr="009A5C1C" w:rsidRDefault="007068CF" w:rsidP="008C5428">
            <w:pPr>
              <w:jc w:val="right"/>
              <w:rPr>
                <w:rFonts w:eastAsia="Times New Roman"/>
                <w:szCs w:val="24"/>
              </w:rPr>
            </w:pPr>
            <w:r w:rsidRPr="009A5C1C">
              <w:rPr>
                <w:rFonts w:eastAsia="Times New Roman"/>
                <w:szCs w:val="24"/>
              </w:rPr>
              <w:t xml:space="preserve">••45   </w:t>
            </w:r>
          </w:p>
        </w:tc>
        <w:tc>
          <w:tcPr>
            <w:tcW w:w="4717" w:type="pct"/>
            <w:hideMark/>
          </w:tcPr>
          <w:tbl>
            <w:tblPr>
              <w:tblpPr w:leftFromText="45" w:rightFromText="45" w:vertAnchor="text" w:tblpXSpec="right" w:tblpYSpec="center"/>
              <w:tblW w:w="96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0"/>
            </w:tblGrid>
            <w:tr w:rsidR="007068CF" w:rsidRPr="009A5C1C" w:rsidTr="008C5428">
              <w:trPr>
                <w:tblCellSpacing w:w="0" w:type="dxa"/>
                <w:hidden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7068CF" w:rsidRPr="009A5C1C" w:rsidRDefault="007068CF" w:rsidP="008C5428">
                  <w:pPr>
                    <w:pBdr>
                      <w:bottom w:val="single" w:sz="6" w:space="1" w:color="auto"/>
                    </w:pBdr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</w:rPr>
                  </w:pPr>
                  <w:r w:rsidRPr="009A5C1C">
                    <w:rPr>
                      <w:rFonts w:ascii="Arial" w:eastAsia="Times New Roman" w:hAnsi="Arial" w:cs="Arial"/>
                      <w:vanish/>
                      <w:sz w:val="16"/>
                      <w:szCs w:val="16"/>
                    </w:rPr>
                    <w:t>Top of Form</w:t>
                  </w:r>
                </w:p>
                <w:p w:rsidR="007068CF" w:rsidRPr="009A5C1C" w:rsidRDefault="007068CF" w:rsidP="008C5428">
                  <w:pPr>
                    <w:pBdr>
                      <w:top w:val="single" w:sz="6" w:space="1" w:color="auto"/>
                    </w:pBdr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</w:rPr>
                  </w:pPr>
                  <w:r w:rsidRPr="009A5C1C">
                    <w:rPr>
                      <w:rFonts w:ascii="Arial" w:eastAsia="Times New Roman" w:hAnsi="Arial" w:cs="Arial"/>
                      <w:vanish/>
                      <w:sz w:val="16"/>
                      <w:szCs w:val="16"/>
                    </w:rPr>
                    <w:t>Bottom of Form</w:t>
                  </w:r>
                </w:p>
                <w:p w:rsidR="007068CF" w:rsidRPr="009A5C1C" w:rsidRDefault="007068CF" w:rsidP="008C5428">
                  <w:pPr>
                    <w:rPr>
                      <w:rFonts w:eastAsia="Times New Roman"/>
                      <w:szCs w:val="24"/>
                    </w:rPr>
                  </w:pPr>
                  <w:r w:rsidRPr="009A5C1C">
                    <w:rPr>
                      <w:rFonts w:eastAsia="Times New Roman"/>
                      <w:szCs w:val="24"/>
                    </w:rPr>
                    <w:t> </w:t>
                  </w:r>
                </w:p>
              </w:tc>
            </w:tr>
          </w:tbl>
          <w:p w:rsidR="007068CF" w:rsidRPr="009A5C1C" w:rsidRDefault="007068CF" w:rsidP="008C5428">
            <w:pPr>
              <w:rPr>
                <w:rFonts w:eastAsia="Times New Roman"/>
                <w:szCs w:val="24"/>
              </w:rPr>
            </w:pPr>
            <w:r w:rsidRPr="009A5C1C">
              <w:rPr>
                <w:rFonts w:eastAsia="Times New Roman"/>
                <w:szCs w:val="24"/>
              </w:rPr>
              <w:t xml:space="preserve">In 1992, Swiss police arrested two men who were attempting to smuggle osmium out of Eastern Europe for a clandestine sale. However, by error, the smugglers had picked up </w:t>
            </w:r>
            <w:r w:rsidRPr="009A5C1C">
              <w:rPr>
                <w:rFonts w:eastAsia="Times New Roman"/>
                <w:szCs w:val="24"/>
                <w:vertAlign w:val="superscript"/>
              </w:rPr>
              <w:t>137</w:t>
            </w:r>
            <w:r w:rsidRPr="009A5C1C">
              <w:rPr>
                <w:rFonts w:eastAsia="Times New Roman"/>
                <w:szCs w:val="24"/>
              </w:rPr>
              <w:t xml:space="preserve">Cs. </w:t>
            </w:r>
            <w:proofErr w:type="gramStart"/>
            <w:r w:rsidRPr="009A5C1C">
              <w:rPr>
                <w:rFonts w:eastAsia="Times New Roman"/>
                <w:szCs w:val="24"/>
              </w:rPr>
              <w:t>Reportedly,</w:t>
            </w:r>
            <w:proofErr w:type="gramEnd"/>
            <w:r w:rsidRPr="009A5C1C">
              <w:rPr>
                <w:rFonts w:eastAsia="Times New Roman"/>
                <w:szCs w:val="24"/>
              </w:rPr>
              <w:t xml:space="preserve"> each smuggler was carrying a 1.0 g sample of </w:t>
            </w:r>
            <w:r w:rsidRPr="009A5C1C">
              <w:rPr>
                <w:rFonts w:eastAsia="Times New Roman"/>
                <w:szCs w:val="24"/>
                <w:vertAlign w:val="superscript"/>
              </w:rPr>
              <w:t>137</w:t>
            </w:r>
            <w:r w:rsidRPr="009A5C1C">
              <w:rPr>
                <w:rFonts w:eastAsia="Times New Roman"/>
                <w:szCs w:val="24"/>
              </w:rPr>
              <w:t xml:space="preserve">Cs </w:t>
            </w:r>
            <w:r w:rsidRPr="009A5C1C">
              <w:rPr>
                <w:rFonts w:eastAsia="Times New Roman"/>
                <w:i/>
                <w:iCs/>
                <w:szCs w:val="24"/>
              </w:rPr>
              <w:t>in a pocket!</w:t>
            </w:r>
            <w:r w:rsidRPr="009A5C1C">
              <w:rPr>
                <w:rFonts w:eastAsia="Times New Roman"/>
                <w:szCs w:val="24"/>
              </w:rPr>
              <w:t xml:space="preserve"> In (a) </w:t>
            </w:r>
            <w:proofErr w:type="spellStart"/>
            <w:r w:rsidRPr="009A5C1C">
              <w:rPr>
                <w:rFonts w:eastAsia="Times New Roman"/>
                <w:szCs w:val="24"/>
              </w:rPr>
              <w:t>bequerels</w:t>
            </w:r>
            <w:proofErr w:type="spellEnd"/>
            <w:r w:rsidRPr="009A5C1C">
              <w:rPr>
                <w:rFonts w:eastAsia="Times New Roman"/>
                <w:szCs w:val="24"/>
              </w:rPr>
              <w:t xml:space="preserve"> and (b) curies, what was the activity of each sample? The isotope </w:t>
            </w:r>
            <w:r w:rsidRPr="009A5C1C">
              <w:rPr>
                <w:rFonts w:eastAsia="Times New Roman"/>
                <w:szCs w:val="24"/>
                <w:vertAlign w:val="superscript"/>
              </w:rPr>
              <w:t>137</w:t>
            </w:r>
            <w:r w:rsidRPr="009A5C1C">
              <w:rPr>
                <w:rFonts w:eastAsia="Times New Roman"/>
                <w:szCs w:val="24"/>
              </w:rPr>
              <w:t xml:space="preserve">Cs has a half-life of 30.2 y. (The activities of radio-isotopes commonly used in hospitals range up to a few </w:t>
            </w:r>
            <w:proofErr w:type="spellStart"/>
            <w:r w:rsidRPr="009A5C1C">
              <w:rPr>
                <w:rFonts w:eastAsia="Times New Roman"/>
                <w:szCs w:val="24"/>
              </w:rPr>
              <w:t>millicuries</w:t>
            </w:r>
            <w:proofErr w:type="spellEnd"/>
            <w:r w:rsidRPr="009A5C1C">
              <w:rPr>
                <w:rFonts w:eastAsia="Times New Roman"/>
                <w:szCs w:val="24"/>
              </w:rPr>
              <w:t>.)</w:t>
            </w:r>
          </w:p>
        </w:tc>
      </w:tr>
    </w:tbl>
    <w:p w:rsidR="00DE5AAC" w:rsidRDefault="009B61A7"/>
    <w:p w:rsidR="007068CF" w:rsidRDefault="007068CF"/>
    <w:p w:rsidR="007068CF" w:rsidRDefault="007068CF" w:rsidP="007068CF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971"/>
        <w:gridCol w:w="6389"/>
      </w:tblGrid>
      <w:tr w:rsidR="007068CF" w:rsidRPr="009A5C1C" w:rsidTr="009B61A7">
        <w:trPr>
          <w:tblCellSpacing w:w="0" w:type="dxa"/>
        </w:trPr>
        <w:tc>
          <w:tcPr>
            <w:tcW w:w="1587" w:type="pct"/>
            <w:noWrap/>
            <w:hideMark/>
          </w:tcPr>
          <w:p w:rsidR="007068CF" w:rsidRPr="009A5C1C" w:rsidRDefault="007068CF" w:rsidP="008C5428">
            <w:pPr>
              <w:jc w:val="right"/>
              <w:rPr>
                <w:rFonts w:eastAsia="Times New Roman"/>
                <w:szCs w:val="24"/>
              </w:rPr>
            </w:pPr>
          </w:p>
        </w:tc>
        <w:tc>
          <w:tcPr>
            <w:tcW w:w="3413" w:type="pct"/>
            <w:hideMark/>
          </w:tcPr>
          <w:p w:rsidR="007068CF" w:rsidRPr="009A5C1C" w:rsidRDefault="007068CF" w:rsidP="008C5428">
            <w:pPr>
              <w:rPr>
                <w:rFonts w:eastAsia="Times New Roman"/>
                <w:szCs w:val="24"/>
              </w:rPr>
            </w:pPr>
          </w:p>
        </w:tc>
      </w:tr>
    </w:tbl>
    <w:p w:rsidR="007068CF" w:rsidRDefault="007068CF"/>
    <w:sectPr w:rsidR="007068CF" w:rsidSect="007B06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7068CF"/>
    <w:rsid w:val="0028554A"/>
    <w:rsid w:val="007068CF"/>
    <w:rsid w:val="00754198"/>
    <w:rsid w:val="007B066D"/>
    <w:rsid w:val="009B61A7"/>
    <w:rsid w:val="00A02F02"/>
    <w:rsid w:val="00D85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8C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0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TDisplayEquation">
    <w:name w:val="MTDisplayEquation"/>
    <w:basedOn w:val="Normal"/>
    <w:rsid w:val="007068CF"/>
    <w:pPr>
      <w:tabs>
        <w:tab w:val="center" w:pos="4320"/>
        <w:tab w:val="right" w:pos="8640"/>
      </w:tabs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68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8CF"/>
    <w:rPr>
      <w:rFonts w:ascii="Tahoma" w:eastAsia="PMingLiU" w:hAnsi="Tahoma" w:cs="Tahoma"/>
      <w:sz w:val="16"/>
      <w:szCs w:val="16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webSettings" Target="webSettings.xml"/><Relationship Id="rId7" Type="http://schemas.openxmlformats.org/officeDocument/2006/relationships/image" Target="media/image3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hyperlink" Target="http://edugen.wiley.com/edugen/courses/crs4957/halliday9118/halliday9088c42/halliday9118/halliday9088c42/halliday9088c42xlinks.xform?id=halliday9088c42-fig-0019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hyperlink" Target="http://edugen.wiley.com/edugen/courses/crs4957/halliday9118/halliday9088c42/halliday9118/halliday9088c42/halliday9088c42xlinks.xform?id=halliday9088c42-prob-00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mahes</dc:creator>
  <cp:lastModifiedBy>mahes</cp:lastModifiedBy>
  <cp:revision>3</cp:revision>
  <dcterms:created xsi:type="dcterms:W3CDTF">2016-04-13T02:26:00Z</dcterms:created>
  <dcterms:modified xsi:type="dcterms:W3CDTF">2016-04-13T02:27:00Z</dcterms:modified>
</cp:coreProperties>
</file>