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B5" w:rsidRDefault="007039B5" w:rsidP="007039B5">
      <w:pPr>
        <w:pStyle w:val="NormalWeb"/>
        <w:rPr>
          <w:bCs/>
        </w:rPr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MWF 9-9:50    </w:t>
      </w:r>
      <w:r>
        <w:rPr>
          <w:u w:val="single"/>
        </w:rPr>
        <w:t>S</w:t>
      </w:r>
      <w:r w:rsidRPr="00583DB6">
        <w:rPr>
          <w:u w:val="single"/>
        </w:rPr>
        <w:t>08   Study Guide for Test #</w:t>
      </w:r>
      <w:r>
        <w:rPr>
          <w:u w:val="single"/>
        </w:rPr>
        <w:t>4</w:t>
      </w:r>
      <w:r w:rsidRPr="00583DB6">
        <w:rPr>
          <w:u w:val="single"/>
        </w:rPr>
        <w:t xml:space="preserve">     Chapters </w:t>
      </w:r>
      <w:r>
        <w:rPr>
          <w:u w:val="single"/>
        </w:rPr>
        <w:t>27,28</w:t>
      </w:r>
      <w:r w:rsidRPr="00583DB6">
        <w:rPr>
          <w:u w:val="single"/>
        </w:rPr>
        <w:t xml:space="preserve">, </w:t>
      </w:r>
      <w:r>
        <w:rPr>
          <w:u w:val="single"/>
        </w:rPr>
        <w:t>29, &amp; 30</w:t>
      </w:r>
      <w:r>
        <w:rPr>
          <w:u w:val="single"/>
        </w:rPr>
        <w:br/>
      </w:r>
      <w:r>
        <w:br/>
        <w:t>Test will consist of multiple choice questions, regular questions, derivations, and problems.</w:t>
      </w:r>
      <w:r>
        <w:br/>
      </w:r>
      <w:r>
        <w:br/>
        <w:t xml:space="preserve">1. </w:t>
      </w:r>
      <w:r>
        <w:rPr>
          <w:bCs/>
        </w:rPr>
        <w:t>Chapter Reading: Find the answers to chapter opening puzzlers.</w:t>
      </w:r>
    </w:p>
    <w:p w:rsidR="007039B5" w:rsidRDefault="007039B5" w:rsidP="007039B5">
      <w:pPr>
        <w:pStyle w:val="NormalWeb"/>
        <w:rPr>
          <w:bCs/>
        </w:rPr>
      </w:pPr>
      <w:r>
        <w:rPr>
          <w:bCs/>
        </w:rPr>
        <w:t xml:space="preserve">2. </w:t>
      </w: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assignments.</w:t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t>Chap 27:</w:t>
      </w:r>
      <w:r w:rsidR="0053422A">
        <w:t xml:space="preserve">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676400" cy="314325"/>
            <wp:effectExtent l="19050" t="0" r="0" b="0"/>
            <wp:docPr id="1" name="Picture 1" descr="http://edugen.wiley.com/edugen/courses/crs1650/art/math/halliday8019c27/math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1650/art/math/halliday8019c27/math00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Ohm’s law: v = </w:t>
      </w:r>
      <w:proofErr w:type="spellStart"/>
      <w:r>
        <w:rPr>
          <w:rFonts w:ascii="Verdana" w:hAnsi="Verdana"/>
          <w:sz w:val="18"/>
          <w:szCs w:val="18"/>
        </w:rPr>
        <w:t>iR</w:t>
      </w:r>
      <w:proofErr w:type="spellEnd"/>
      <w:r>
        <w:rPr>
          <w:rFonts w:ascii="Verdana" w:hAnsi="Verdana"/>
          <w:sz w:val="18"/>
          <w:szCs w:val="18"/>
        </w:rPr>
        <w:tab/>
        <w:t xml:space="preserve">Power: 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3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tab/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4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76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Analyzing circuits using loop rule.</w:t>
      </w:r>
      <w:r w:rsidR="00603EDE">
        <w:rPr>
          <w:rFonts w:ascii="Verdana" w:hAnsi="Verdana"/>
          <w:sz w:val="18"/>
          <w:szCs w:val="18"/>
        </w:rPr>
        <w:t xml:space="preserve"> </w:t>
      </w:r>
    </w:p>
    <w:p w:rsidR="00603EDE" w:rsidRDefault="00603EDE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Understanding the behavior of RC and RL circuits.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7039B5" w:rsidRDefault="00F2130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7039B5">
        <w:rPr>
          <w:rFonts w:ascii="Verdana" w:hAnsi="Verdana"/>
          <w:sz w:val="18"/>
          <w:szCs w:val="18"/>
        </w:rPr>
        <w:t>Chap 28:</w:t>
      </w:r>
    </w:p>
    <w:p w:rsidR="007039B5" w:rsidRDefault="007039B5" w:rsidP="00703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Electric force on a charge: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Magnetic force on a moving charge:   </w:t>
      </w:r>
      <w:r w:rsidR="00776751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42975" cy="200025"/>
            <wp:effectExtent l="19050" t="0" r="9525" b="0"/>
            <wp:docPr id="7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751" w:rsidRDefault="007039B5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D32" w:rsidRPr="00B61D32" w:rsidRDefault="00B61D32" w:rsidP="00B61D32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1D3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Magnetic Force on a Current-Carrying Wire</w:t>
      </w:r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straight wire carrying a current </w:t>
      </w:r>
      <w:proofErr w:type="spellStart"/>
      <w:r w:rsidRPr="00B61D3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proofErr w:type="spell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a uniform magnetic field </w:t>
      </w:r>
      <w:proofErr w:type="gramStart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>experiences</w:t>
      </w:r>
      <w:proofErr w:type="gram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sideways force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3" name="Picture 1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4997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04875" cy="200025"/>
                  <wp:effectExtent l="19050" t="0" r="9525" b="0"/>
                  <wp:docPr id="14" name="Picture 14" descr="http://edugen.wiley.com/edugen/courses/crs1650/art/math/halliday8019c28/math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gen.wiley.com/edugen/courses/crs1650/art/math/halliday8019c28/math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1D32" w:rsidRDefault="00B61D32" w:rsidP="00B61D32">
      <w:pPr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5"/>
        <w:gridCol w:w="715"/>
      </w:tblGrid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Chap 29: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6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B61D32" w:rsidRPr="00B61D32" w:rsidTr="00A72133">
        <w:trPr>
          <w:tblCellSpacing w:w="0" w:type="dxa"/>
          <w:jc w:val="center"/>
        </w:trPr>
        <w:tc>
          <w:tcPr>
            <w:tcW w:w="4618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24050" cy="285750"/>
                  <wp:effectExtent l="19050" t="0" r="0" b="0"/>
                  <wp:docPr id="18" name="Picture 18" descr="http://edugen.wiley.com/edugen/courses/crs1650/art/math/halliday8019c29/mat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math/halliday8019c29/mat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30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B61D32" w:rsidRPr="00B61D32" w:rsidTr="00B61D3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19" name="Picture 19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D32" w:rsidRDefault="0053422A">
      <w:r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8.25pt;margin-top:22.8pt;width:1in;height:22pt;z-index:251658240;mso-position-horizontal-relative:text;mso-position-vertical-relative:text" stroked="t" strokecolor="#f30">
            <v:imagedata r:id="rId15" o:title=""/>
          </v:shape>
          <o:OLEObject Type="Embed" ProgID="Unknown" ShapeID="_x0000_s1026" DrawAspect="Content" ObjectID="_1300868908" r:id="rId16"/>
        </w:pict>
      </w:r>
      <w:r w:rsidR="00A72133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171700" cy="200025"/>
            <wp:effectExtent l="19050" t="0" r="0" b="0"/>
            <wp:docPr id="23" name="Picture 23" descr="http://edugen.wiley.com/edugen/courses/crs1650/art/math/halliday8019c29/math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9"/>
        <w:gridCol w:w="709"/>
        <w:gridCol w:w="17"/>
      </w:tblGrid>
      <w:tr w:rsidR="00A72133" w:rsidRPr="00A72133" w:rsidTr="0053422A">
        <w:trPr>
          <w:trHeight w:val="23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0C55DC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Chap 30: </w:t>
            </w:r>
            <w:r w:rsidR="00A72133" w:rsidRPr="00A721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Flux</w:t>
            </w:r>
            <w:r w:rsidR="00F2130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A72133" w:rsidRPr="00A72133" w:rsidTr="0053422A">
        <w:trPr>
          <w:trHeight w:val="253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A72133" w:rsidRPr="00A72133" w:rsidRDefault="00A72133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7213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A72133" w:rsidRPr="00A72133" w:rsidTr="0053422A">
        <w:trPr>
          <w:trHeight w:val="101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32" name="Picture 32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3" w:rsidRPr="00A72133" w:rsidTr="0053422A">
        <w:trPr>
          <w:trHeight w:val="776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5342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7213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Faraday's Law of Induction</w:t>
            </w:r>
            <w:r w:rsidR="0053422A">
              <w:rPr>
                <w:noProof/>
              </w:rPr>
              <w:t xml:space="preserve"> and </w:t>
            </w:r>
            <w:r w:rsid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t>Lenz’s law.</w:t>
            </w:r>
            <w:r w:rsid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br/>
            </w:r>
            <w:r w:rsidR="0053422A" w:rsidRPr="0053422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05593" cy="400050"/>
                  <wp:effectExtent l="19050" t="0" r="0" b="0"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58" cy="40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33" w:rsidRPr="00A72133" w:rsidTr="0053422A">
        <w:trPr>
          <w:tblCellSpacing w:w="0" w:type="dxa"/>
          <w:jc w:val="center"/>
        </w:trPr>
        <w:tc>
          <w:tcPr>
            <w:tcW w:w="4991" w:type="pct"/>
            <w:gridSpan w:val="2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2133" w:rsidRDefault="00A72133" w:rsidP="0053422A"/>
    <w:sectPr w:rsidR="00A72133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B5"/>
    <w:rsid w:val="000A542C"/>
    <w:rsid w:val="000C55DC"/>
    <w:rsid w:val="00404407"/>
    <w:rsid w:val="0053422A"/>
    <w:rsid w:val="00603EDE"/>
    <w:rsid w:val="007039B5"/>
    <w:rsid w:val="00776751"/>
    <w:rsid w:val="00921F7C"/>
    <w:rsid w:val="00A72133"/>
    <w:rsid w:val="00AD7240"/>
    <w:rsid w:val="00B240BE"/>
    <w:rsid w:val="00B61D32"/>
    <w:rsid w:val="00F21307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wm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2009-04-10T15:40:00Z</cp:lastPrinted>
  <dcterms:created xsi:type="dcterms:W3CDTF">2009-04-10T01:37:00Z</dcterms:created>
  <dcterms:modified xsi:type="dcterms:W3CDTF">2009-04-10T15:42:00Z</dcterms:modified>
</cp:coreProperties>
</file>