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D88" w:rsidRDefault="003B3D21">
      <w:bookmarkStart w:id="0" w:name="_GoBack"/>
      <w:bookmarkEnd w:id="0"/>
      <w:r>
        <w:t xml:space="preserve">PHYS 202 </w:t>
      </w:r>
      <w:r>
        <w:tab/>
      </w:r>
      <w:r w:rsidR="00705743">
        <w:t>Faraday’s Law</w:t>
      </w:r>
      <w:r w:rsidR="00705743">
        <w:tab/>
      </w:r>
      <w:r>
        <w:tab/>
        <w:t>Name</w:t>
      </w:r>
      <w:proofErr w:type="gramStart"/>
      <w:r>
        <w:t>:_</w:t>
      </w:r>
      <w:proofErr w:type="gramEnd"/>
      <w:r>
        <w:t>__________________________</w:t>
      </w:r>
    </w:p>
    <w:p w:rsidR="003B3D21" w:rsidRDefault="003B3D21"/>
    <w:p w:rsidR="003B3D21" w:rsidRDefault="003B3D21">
      <w:r>
        <w:t xml:space="preserve">Faraday’s law of induction is given below; </w:t>
      </w:r>
      <w:r>
        <w:rPr>
          <w:position w:val="-24"/>
        </w:rPr>
        <w:object w:dxaOrig="2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0.75pt" o:ole="">
            <v:imagedata r:id="rId5" o:title=""/>
          </v:shape>
          <o:OLEObject Type="Embed" ProgID="Equation.3" ShapeID="_x0000_i1025" DrawAspect="Content" ObjectID="_1551531873" r:id="rId6"/>
        </w:object>
      </w:r>
      <w:r>
        <w:tab/>
      </w:r>
    </w:p>
    <w:p w:rsidR="003B3D21" w:rsidRPr="0020257A" w:rsidRDefault="0020257A" w:rsidP="003B3D21">
      <w:pPr>
        <w:pStyle w:val="NormalWeb"/>
      </w:pPr>
      <w:r>
        <w:t xml:space="preserve">1. </w:t>
      </w:r>
      <w:r w:rsidR="003B3D21" w:rsidRPr="0020257A">
        <w:t>Explain how a bolt of lightning can produce a</w:t>
      </w:r>
      <w:r>
        <w:t xml:space="preserve"> current </w:t>
      </w:r>
      <w:r w:rsidR="003B3D21" w:rsidRPr="0020257A">
        <w:t xml:space="preserve">in the </w:t>
      </w:r>
      <w:r>
        <w:t xml:space="preserve">circuit </w:t>
      </w:r>
      <w:r w:rsidR="003B3D21" w:rsidRPr="0020257A">
        <w:t>of an electrical appliance, even when the lightning does not directly strike the appliance.</w:t>
      </w:r>
    </w:p>
    <w:p w:rsidR="003B3D21" w:rsidRDefault="003B3D21" w:rsidP="003B3D21"/>
    <w:p w:rsidR="0020257A" w:rsidRPr="0020257A" w:rsidRDefault="0020257A" w:rsidP="003B3D21"/>
    <w:p w:rsidR="003B3D21" w:rsidRPr="0020257A" w:rsidRDefault="003B3D21" w:rsidP="003B3D21"/>
    <w:tbl>
      <w:tblPr>
        <w:tblW w:w="0" w:type="auto"/>
        <w:tblCellSpacing w:w="37" w:type="dxa"/>
        <w:tblCellMar>
          <w:top w:w="150" w:type="dxa"/>
          <w:left w:w="150" w:type="dxa"/>
          <w:bottom w:w="150" w:type="dxa"/>
          <w:right w:w="150" w:type="dxa"/>
        </w:tblCellMar>
        <w:tblLook w:val="0000" w:firstRow="0" w:lastRow="0" w:firstColumn="0" w:lastColumn="0" w:noHBand="0" w:noVBand="0"/>
      </w:tblPr>
      <w:tblGrid>
        <w:gridCol w:w="9088"/>
      </w:tblGrid>
      <w:tr w:rsidR="0020257A" w:rsidRPr="0020257A">
        <w:trPr>
          <w:tblCellSpacing w:w="37" w:type="dxa"/>
        </w:trPr>
        <w:tc>
          <w:tcPr>
            <w:tcW w:w="0" w:type="auto"/>
            <w:shd w:val="clear" w:color="auto" w:fill="auto"/>
            <w:vAlign w:val="center"/>
          </w:tcPr>
          <w:p w:rsidR="0020257A" w:rsidRPr="0020257A" w:rsidRDefault="0020257A">
            <w:pPr>
              <w:rPr>
                <w:color w:val="000000"/>
              </w:rPr>
            </w:pPr>
            <w:r>
              <w:t xml:space="preserve">2. </w:t>
            </w:r>
            <w:r w:rsidR="003D2454">
              <w:t>[</w:t>
            </w:r>
            <w:r w:rsidR="00BA1454">
              <w:t>CJ10-Ch22-</w:t>
            </w:r>
            <w:r w:rsidR="003D2454">
              <w:t xml:space="preserve">P14] </w:t>
            </w:r>
            <w:r w:rsidRPr="0020257A">
              <w:t xml:space="preserve">A loop of wire has the shape shown in the drawing. The top part of the wire is bent into a semicircle of radius </w:t>
            </w:r>
            <w:r w:rsidRPr="0020257A">
              <w:rPr>
                <w:i/>
                <w:iCs/>
              </w:rPr>
              <w:t>r</w:t>
            </w:r>
            <w:r w:rsidR="00DE1622">
              <w:rPr>
                <w:noProof/>
              </w:rPr>
              <w:drawing>
                <wp:inline distT="0" distB="0" distL="0" distR="0">
                  <wp:extent cx="28575" cy="9525"/>
                  <wp:effectExtent l="0" t="0" r="0" b="0"/>
                  <wp:docPr id="2" name="Picture 2" desc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x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sidRPr="0020257A">
              <w:t>=</w:t>
            </w:r>
            <w:r w:rsidR="00DE1622">
              <w:rPr>
                <w:noProof/>
              </w:rPr>
              <w:drawing>
                <wp:inline distT="0" distB="0" distL="0" distR="0">
                  <wp:extent cx="28575" cy="9525"/>
                  <wp:effectExtent l="0" t="0" r="0" b="0"/>
                  <wp:docPr id="3" name="Picture 3" desc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x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sidRPr="0020257A">
              <w:t xml:space="preserve">0.20 m. The </w:t>
            </w:r>
            <w:r>
              <w:t xml:space="preserve">normal </w:t>
            </w:r>
            <w:r w:rsidRPr="0020257A">
              <w:t xml:space="preserve">to the plane of the loop is parallel to a constant </w:t>
            </w:r>
            <w:r>
              <w:t xml:space="preserve">magnetic </w:t>
            </w:r>
            <w:r w:rsidRPr="0020257A">
              <w:t xml:space="preserve">field of magnitude 0.75 T. What is the change in the </w:t>
            </w:r>
            <w:r>
              <w:t xml:space="preserve">magnetic flux </w:t>
            </w:r>
            <w:r w:rsidRPr="0020257A">
              <w:t xml:space="preserve">that passes through the loop when, starting with the position shown in the drawing, </w:t>
            </w:r>
            <w:r>
              <w:t xml:space="preserve">a </w:t>
            </w:r>
            <w:r w:rsidRPr="0020257A">
              <w:t>semicircle is rotated through half a revolution?</w:t>
            </w:r>
            <w:r>
              <w:t xml:space="preserve"> (</w:t>
            </w:r>
            <w:proofErr w:type="spellStart"/>
            <w:r>
              <w:t>Ans</w:t>
            </w:r>
            <w:proofErr w:type="spellEnd"/>
            <w:r>
              <w:t>: -9.4 x 10</w:t>
            </w:r>
            <w:r>
              <w:rPr>
                <w:vertAlign w:val="superscript"/>
              </w:rPr>
              <w:t>-2</w:t>
            </w:r>
            <w:r>
              <w:t xml:space="preserve"> </w:t>
            </w:r>
            <w:proofErr w:type="spellStart"/>
            <w:r>
              <w:t>Wb</w:t>
            </w:r>
            <w:proofErr w:type="spellEnd"/>
            <w:r>
              <w:t>)</w:t>
            </w:r>
            <w:r w:rsidR="00705743">
              <w:br/>
            </w:r>
            <w:bookmarkStart w:id="1" w:name="c22-gra-0011"/>
            <w:bookmarkEnd w:id="1"/>
            <w:r w:rsidR="00705743">
              <w:object w:dxaOrig="5760" w:dyaOrig="2400">
                <v:shape id="_x0000_i1026" type="#_x0000_t75" style="width:4in;height:120pt" o:ole="">
                  <v:imagedata r:id="rId8" o:title=""/>
                </v:shape>
                <o:OLEObject Type="Embed" ProgID="PBrush" ShapeID="_x0000_i1026" DrawAspect="Content" ObjectID="_1551531874" r:id="rId9"/>
              </w:object>
            </w:r>
          </w:p>
        </w:tc>
      </w:tr>
    </w:tbl>
    <w:p w:rsidR="003B3D21" w:rsidRPr="0020257A" w:rsidRDefault="003B3D21" w:rsidP="003B3D21"/>
    <w:p w:rsidR="0020257A" w:rsidRDefault="0020257A" w:rsidP="0020257A"/>
    <w:p w:rsidR="0020257A" w:rsidRDefault="0020257A" w:rsidP="0020257A"/>
    <w:p w:rsidR="003B3D21" w:rsidRPr="0020257A" w:rsidRDefault="0020257A" w:rsidP="0020257A">
      <w:r>
        <w:t xml:space="preserve">3. </w:t>
      </w:r>
      <w:r w:rsidR="003D2454">
        <w:t>[</w:t>
      </w:r>
      <w:r w:rsidR="00BA1454">
        <w:t>CJ10-Ch22-</w:t>
      </w:r>
      <w:r w:rsidR="003D2454">
        <w:t xml:space="preserve">P20] </w:t>
      </w:r>
      <w:r>
        <w:t xml:space="preserve">Magnetic </w:t>
      </w:r>
      <w:r w:rsidR="003B3D21" w:rsidRPr="0020257A">
        <w:t xml:space="preserve">resonance imaging (MRI) is a medical technique for producing pictures of the interior of the body. The patient is placed within a strong magnetic field. One safety concern is what would happen to the positively and negatively charged particles in the body fluids if an equipment failure caused the magnetic field to be shut off suddenly. An induced </w:t>
      </w:r>
      <w:proofErr w:type="spellStart"/>
      <w:r>
        <w:t>emf</w:t>
      </w:r>
      <w:proofErr w:type="spellEnd"/>
      <w:r>
        <w:t xml:space="preserve"> </w:t>
      </w:r>
      <w:r w:rsidR="003B3D21" w:rsidRPr="0020257A">
        <w:t xml:space="preserve">could cause these particles to flow, producing an </w:t>
      </w:r>
      <w:r>
        <w:t xml:space="preserve">electric current </w:t>
      </w:r>
      <w:r w:rsidR="003B3D21" w:rsidRPr="0020257A">
        <w:t>within the body. Suppose the largest surface of the body through which flux passes has an area of 0.032 m</w:t>
      </w:r>
      <w:r w:rsidR="003B3D21" w:rsidRPr="0020257A">
        <w:rPr>
          <w:vertAlign w:val="superscript"/>
        </w:rPr>
        <w:t>2</w:t>
      </w:r>
      <w:r w:rsidR="003B3D21" w:rsidRPr="0020257A">
        <w:t xml:space="preserve"> and a </w:t>
      </w:r>
      <w:r>
        <w:t xml:space="preserve">normal </w:t>
      </w:r>
      <w:r w:rsidR="003B3D21" w:rsidRPr="0020257A">
        <w:t xml:space="preserve">that is parallel to a magnetic field of 1.5 T. Determine the smallest time period during which the field can be allowed to vanish if the magnitude of the average induced </w:t>
      </w:r>
      <w:proofErr w:type="spellStart"/>
      <w:r w:rsidR="003B3D21" w:rsidRPr="0020257A">
        <w:t>emf</w:t>
      </w:r>
      <w:proofErr w:type="spellEnd"/>
      <w:r w:rsidR="003B3D21" w:rsidRPr="0020257A">
        <w:t xml:space="preserve"> is to be kept less than 0.010 V.</w:t>
      </w:r>
      <w:r w:rsidR="00E14483">
        <w:t xml:space="preserve"> (</w:t>
      </w:r>
      <w:proofErr w:type="spellStart"/>
      <w:r w:rsidR="00E14483">
        <w:t>Ans</w:t>
      </w:r>
      <w:proofErr w:type="spellEnd"/>
      <w:r w:rsidR="00E14483">
        <w:t>: 4.8 s)</w:t>
      </w:r>
    </w:p>
    <w:p w:rsidR="003B3D21" w:rsidRPr="0020257A" w:rsidRDefault="003B3D21" w:rsidP="003B3D21"/>
    <w:sectPr w:rsidR="003B3D21" w:rsidRPr="002025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2A"/>
    <w:rsid w:val="001D3827"/>
    <w:rsid w:val="0020257A"/>
    <w:rsid w:val="003B3D21"/>
    <w:rsid w:val="003D2454"/>
    <w:rsid w:val="003F4D88"/>
    <w:rsid w:val="00705743"/>
    <w:rsid w:val="00B6362A"/>
    <w:rsid w:val="00BA1454"/>
    <w:rsid w:val="00DE1622"/>
    <w:rsid w:val="00E14483"/>
    <w:rsid w:val="00E26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B3D21"/>
    <w:pPr>
      <w:spacing w:before="100" w:beforeAutospacing="1" w:after="100" w:afterAutospacing="1"/>
    </w:pPr>
  </w:style>
  <w:style w:type="character" w:customStyle="1" w:styleId="keyword1">
    <w:name w:val="keyword1"/>
    <w:rsid w:val="003B3D21"/>
    <w:rPr>
      <w:strike w:val="0"/>
      <w:dstrike w:val="0"/>
      <w:color w:val="008000"/>
      <w:u w:val="none"/>
      <w:effect w:val="none"/>
    </w:rPr>
  </w:style>
  <w:style w:type="character" w:customStyle="1" w:styleId="symbol1">
    <w:name w:val="symbol1"/>
    <w:rsid w:val="0020257A"/>
    <w:rPr>
      <w:rFonts w:ascii="Symbol" w:hAnsi="Symbol" w:hint="default"/>
    </w:rPr>
  </w:style>
  <w:style w:type="paragraph" w:styleId="BalloonText">
    <w:name w:val="Balloon Text"/>
    <w:basedOn w:val="Normal"/>
    <w:link w:val="BalloonTextChar"/>
    <w:uiPriority w:val="99"/>
    <w:semiHidden/>
    <w:unhideWhenUsed/>
    <w:rsid w:val="00BA1454"/>
    <w:rPr>
      <w:rFonts w:ascii="Tahoma" w:hAnsi="Tahoma" w:cs="Tahoma"/>
      <w:sz w:val="16"/>
      <w:szCs w:val="16"/>
    </w:rPr>
  </w:style>
  <w:style w:type="character" w:customStyle="1" w:styleId="BalloonTextChar">
    <w:name w:val="Balloon Text Char"/>
    <w:basedOn w:val="DefaultParagraphFont"/>
    <w:link w:val="BalloonText"/>
    <w:uiPriority w:val="99"/>
    <w:semiHidden/>
    <w:rsid w:val="00BA14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B3D21"/>
    <w:pPr>
      <w:spacing w:before="100" w:beforeAutospacing="1" w:after="100" w:afterAutospacing="1"/>
    </w:pPr>
  </w:style>
  <w:style w:type="character" w:customStyle="1" w:styleId="keyword1">
    <w:name w:val="keyword1"/>
    <w:rsid w:val="003B3D21"/>
    <w:rPr>
      <w:strike w:val="0"/>
      <w:dstrike w:val="0"/>
      <w:color w:val="008000"/>
      <w:u w:val="none"/>
      <w:effect w:val="none"/>
    </w:rPr>
  </w:style>
  <w:style w:type="character" w:customStyle="1" w:styleId="symbol1">
    <w:name w:val="symbol1"/>
    <w:rsid w:val="0020257A"/>
    <w:rPr>
      <w:rFonts w:ascii="Symbol" w:hAnsi="Symbol" w:hint="default"/>
    </w:rPr>
  </w:style>
  <w:style w:type="paragraph" w:styleId="BalloonText">
    <w:name w:val="Balloon Text"/>
    <w:basedOn w:val="Normal"/>
    <w:link w:val="BalloonTextChar"/>
    <w:uiPriority w:val="99"/>
    <w:semiHidden/>
    <w:unhideWhenUsed/>
    <w:rsid w:val="00BA1454"/>
    <w:rPr>
      <w:rFonts w:ascii="Tahoma" w:hAnsi="Tahoma" w:cs="Tahoma"/>
      <w:sz w:val="16"/>
      <w:szCs w:val="16"/>
    </w:rPr>
  </w:style>
  <w:style w:type="character" w:customStyle="1" w:styleId="BalloonTextChar">
    <w:name w:val="Balloon Text Char"/>
    <w:basedOn w:val="DefaultParagraphFont"/>
    <w:link w:val="BalloonText"/>
    <w:uiPriority w:val="99"/>
    <w:semiHidden/>
    <w:rsid w:val="00BA14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24784">
      <w:bodyDiv w:val="1"/>
      <w:marLeft w:val="0"/>
      <w:marRight w:val="0"/>
      <w:marTop w:val="0"/>
      <w:marBottom w:val="0"/>
      <w:divBdr>
        <w:top w:val="none" w:sz="0" w:space="0" w:color="auto"/>
        <w:left w:val="none" w:sz="0" w:space="0" w:color="auto"/>
        <w:bottom w:val="none" w:sz="0" w:space="0" w:color="auto"/>
        <w:right w:val="none" w:sz="0" w:space="0" w:color="auto"/>
      </w:divBdr>
    </w:div>
    <w:div w:id="179983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PHYS 202</vt:lpstr>
    </vt:vector>
  </TitlesOfParts>
  <Company>Winthrop University</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 202</dc:title>
  <dc:creator>mahesp</dc:creator>
  <cp:lastModifiedBy>Maheswaranathan, Ponn</cp:lastModifiedBy>
  <cp:revision>2</cp:revision>
  <dcterms:created xsi:type="dcterms:W3CDTF">2017-03-20T20:17:00Z</dcterms:created>
  <dcterms:modified xsi:type="dcterms:W3CDTF">2017-03-20T20:17:00Z</dcterms:modified>
</cp:coreProperties>
</file>