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DC" w:rsidRDefault="00B122DC">
      <w:pPr>
        <w:jc w:val="both"/>
        <w:rPr>
          <w:b/>
          <w:sz w:val="32"/>
        </w:rPr>
      </w:pPr>
      <w:r>
        <w:rPr>
          <w:b/>
          <w:sz w:val="32"/>
        </w:rPr>
        <w:t xml:space="preserve">The </w:t>
      </w:r>
      <w:proofErr w:type="spellStart"/>
      <w:r>
        <w:rPr>
          <w:b/>
          <w:sz w:val="32"/>
        </w:rPr>
        <w:t>Friedel</w:t>
      </w:r>
      <w:proofErr w:type="spellEnd"/>
      <w:r>
        <w:rPr>
          <w:b/>
          <w:sz w:val="32"/>
        </w:rPr>
        <w:t>-Crafts Acylation</w:t>
      </w:r>
    </w:p>
    <w:p w:rsidR="00B122DC" w:rsidRDefault="00B122DC">
      <w:pPr>
        <w:jc w:val="both"/>
        <w:rPr>
          <w:b/>
          <w:sz w:val="24"/>
        </w:rPr>
      </w:pPr>
    </w:p>
    <w:p w:rsidR="00B122DC" w:rsidRDefault="00B122DC">
      <w:pPr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</w:t>
      </w:r>
      <w:r w:rsidR="00F74398">
        <w:rPr>
          <w:sz w:val="24"/>
        </w:rPr>
        <w:t>s</w:t>
      </w:r>
      <w:r>
        <w:rPr>
          <w:sz w:val="24"/>
        </w:rPr>
        <w:t xml:space="preserve"> acylation is an example of an electrophilic aromatic substitution (EAS) reaction.  </w:t>
      </w:r>
      <w:r w:rsidR="008070DE">
        <w:rPr>
          <w:sz w:val="24"/>
        </w:rPr>
        <w:t>The reaction introduces a carbonyl (acyl) group to an aromatic ring.  It is an excellent way to introduce a carbon chain to an aromatic ring, and is thus of great synthetic value.</w:t>
      </w:r>
    </w:p>
    <w:p w:rsidR="00B122DC" w:rsidRDefault="00B122DC">
      <w:pPr>
        <w:jc w:val="both"/>
        <w:rPr>
          <w:sz w:val="24"/>
        </w:rPr>
      </w:pPr>
    </w:p>
    <w:p w:rsidR="00B122DC" w:rsidRDefault="00B122DC">
      <w:pPr>
        <w:jc w:val="both"/>
        <w:rPr>
          <w:sz w:val="24"/>
        </w:rPr>
      </w:pPr>
      <w:r>
        <w:rPr>
          <w:sz w:val="24"/>
        </w:rPr>
        <w:t xml:space="preserve">In this experiment, you will perform a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-Crafts acylation of an unknown substituted benzene (C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 w:rsidR="000F52AB" w:rsidRPr="000F52AB">
        <w:rPr>
          <w:sz w:val="24"/>
        </w:rPr>
        <w:t>O</w:t>
      </w:r>
      <w:r>
        <w:rPr>
          <w:sz w:val="24"/>
        </w:rPr>
        <w:t>) using acetyl chloride.  You will then det</w:t>
      </w:r>
      <w:r w:rsidR="00F74398">
        <w:rPr>
          <w:sz w:val="24"/>
        </w:rPr>
        <w:t>ermine the identity of your product, and (</w:t>
      </w:r>
      <w:r>
        <w:rPr>
          <w:sz w:val="24"/>
        </w:rPr>
        <w:t>by reasoning</w:t>
      </w:r>
      <w:r w:rsidR="00F74398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</w:t>
      </w:r>
      <w:r w:rsidR="00F74398">
        <w:rPr>
          <w:sz w:val="24"/>
        </w:rPr>
        <w:t xml:space="preserve">starting </w:t>
      </w:r>
      <w:r>
        <w:rPr>
          <w:sz w:val="24"/>
        </w:rPr>
        <w:t xml:space="preserve">unknown, using IR and </w:t>
      </w:r>
      <w:r>
        <w:rPr>
          <w:sz w:val="24"/>
          <w:vertAlign w:val="superscript"/>
        </w:rPr>
        <w:t>1</w:t>
      </w:r>
      <w:r>
        <w:rPr>
          <w:sz w:val="24"/>
        </w:rPr>
        <w:t>H-NMR spectroscopies.</w:t>
      </w:r>
    </w:p>
    <w:p w:rsidR="00B122DC" w:rsidRDefault="002914A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242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B122DC" w:rsidRDefault="00BC5EA6" w:rsidP="007F1896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Acetyl chloride, </w:t>
      </w:r>
      <w:r w:rsidR="00B122DC">
        <w:rPr>
          <w:rFonts w:ascii="Times New Roman" w:hAnsi="Times New Roman"/>
        </w:rPr>
        <w:t>aluminum chloride</w:t>
      </w:r>
      <w:r>
        <w:rPr>
          <w:rFonts w:ascii="Times New Roman" w:hAnsi="Times New Roman"/>
        </w:rPr>
        <w:t xml:space="preserve"> and concentrated </w:t>
      </w:r>
      <w:proofErr w:type="spellStart"/>
      <w:r>
        <w:rPr>
          <w:rFonts w:ascii="Times New Roman" w:hAnsi="Times New Roman"/>
        </w:rPr>
        <w:t>HCl</w:t>
      </w:r>
      <w:proofErr w:type="spellEnd"/>
      <w:r w:rsidR="00B122DC">
        <w:rPr>
          <w:rFonts w:ascii="Times New Roman" w:hAnsi="Times New Roman"/>
        </w:rPr>
        <w:t xml:space="preserve"> are very corrosive.</w:t>
      </w:r>
      <w:r>
        <w:rPr>
          <w:rFonts w:ascii="Times New Roman" w:hAnsi="Times New Roman"/>
        </w:rPr>
        <w:t xml:space="preserve">  </w:t>
      </w:r>
      <w:r w:rsidRPr="00BC5EA6">
        <w:rPr>
          <w:rFonts w:ascii="Times New Roman" w:hAnsi="Times New Roman"/>
          <w:b/>
          <w:bCs/>
        </w:rPr>
        <w:t>Handle with gloves!</w:t>
      </w:r>
    </w:p>
    <w:p w:rsidR="00A82338" w:rsidRPr="00E57CAB" w:rsidRDefault="00E57CAB">
      <w:pPr>
        <w:jc w:val="both"/>
        <w:rPr>
          <w:sz w:val="24"/>
        </w:rPr>
      </w:pPr>
      <w:r w:rsidRPr="00E57CAB">
        <w:rPr>
          <w:sz w:val="24"/>
        </w:rPr>
        <w:t>Use caution when adding reagents with syringes and needles.</w:t>
      </w:r>
    </w:p>
    <w:p w:rsidR="000A40A8" w:rsidRDefault="000A40A8">
      <w:pPr>
        <w:jc w:val="both"/>
        <w:rPr>
          <w:b/>
          <w:sz w:val="24"/>
        </w:rPr>
      </w:pPr>
    </w:p>
    <w:p w:rsidR="00860F6C" w:rsidRPr="007563DF" w:rsidRDefault="00860F6C" w:rsidP="00860F6C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Proton NMR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 xml:space="preserve">pp. </w:t>
            </w:r>
            <w:r>
              <w:t>77 – 95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 w:rsidRPr="007563DF">
              <w:t xml:space="preserve">pp. </w:t>
            </w:r>
            <w:r>
              <w:t>77 – 95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IR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 xml:space="preserve">pp. </w:t>
            </w:r>
            <w:r>
              <w:t>66 – 76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 w:rsidRPr="007563DF">
              <w:t xml:space="preserve">pp. </w:t>
            </w:r>
            <w:r>
              <w:t>66 – 76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Percent Yield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14 – 16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15 – 16</w:t>
            </w:r>
          </w:p>
        </w:tc>
      </w:tr>
    </w:tbl>
    <w:p w:rsidR="008F2BE3" w:rsidRDefault="008F2BE3">
      <w:pPr>
        <w:jc w:val="both"/>
        <w:rPr>
          <w:b/>
          <w:sz w:val="24"/>
        </w:rPr>
      </w:pPr>
    </w:p>
    <w:p w:rsidR="00BC5EA6" w:rsidRDefault="008F2BE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</w:t>
      </w:r>
      <w:r w:rsidR="00B122DC">
        <w:rPr>
          <w:b/>
          <w:sz w:val="24"/>
        </w:rPr>
        <w:t>rocedure:</w:t>
      </w:r>
    </w:p>
    <w:p w:rsidR="007F1896" w:rsidRDefault="00B122DC">
      <w:pPr>
        <w:jc w:val="both"/>
        <w:rPr>
          <w:sz w:val="24"/>
        </w:rPr>
      </w:pPr>
      <w:r>
        <w:rPr>
          <w:sz w:val="24"/>
        </w:rPr>
        <w:t>Place 800 mg of AlCl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into a 10 mL round bottom flask with a spin vane.  Add 2 mL of dichlorome</w:t>
      </w:r>
      <w:r w:rsidR="00D41ACA">
        <w:rPr>
          <w:sz w:val="24"/>
        </w:rPr>
        <w:t xml:space="preserve">thane and add a </w:t>
      </w:r>
      <w:proofErr w:type="spellStart"/>
      <w:r w:rsidR="00D41ACA">
        <w:rPr>
          <w:sz w:val="24"/>
        </w:rPr>
        <w:t>Claisen</w:t>
      </w:r>
      <w:proofErr w:type="spellEnd"/>
      <w:r w:rsidR="00D41ACA">
        <w:rPr>
          <w:sz w:val="24"/>
        </w:rPr>
        <w:t xml:space="preserve"> adapter, rubber septum </w:t>
      </w:r>
      <w:r>
        <w:rPr>
          <w:sz w:val="24"/>
        </w:rPr>
        <w:t xml:space="preserve">and drying tube as shown below.  Place the assembly under the hood and add 0.5 mL of acetyl chloride dropwise via syringe with stirring.   In a 3 mL conical vial, weigh out </w:t>
      </w:r>
      <w:r w:rsidR="000F52AB">
        <w:rPr>
          <w:sz w:val="24"/>
        </w:rPr>
        <w:t>488</w:t>
      </w:r>
      <w:r>
        <w:rPr>
          <w:sz w:val="24"/>
        </w:rPr>
        <w:t xml:space="preserve"> mg of your unknown.  Add the unknown to your reaction flask dropwise via syringe, and stir for </w:t>
      </w:r>
      <w:r w:rsidR="000F52AB">
        <w:rPr>
          <w:sz w:val="24"/>
        </w:rPr>
        <w:t>15</w:t>
      </w:r>
      <w:r>
        <w:rPr>
          <w:sz w:val="24"/>
        </w:rPr>
        <w:t xml:space="preserve"> minutes.  </w:t>
      </w:r>
      <w:r w:rsidR="007F1896">
        <w:rPr>
          <w:sz w:val="24"/>
        </w:rPr>
        <w:t>Slowly a</w:t>
      </w:r>
      <w:r>
        <w:rPr>
          <w:sz w:val="24"/>
        </w:rPr>
        <w:t xml:space="preserve">dd 4 mL of ice water dropwise via syringe and remove the septum.  Add 4 mL of concentrated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using a </w:t>
      </w:r>
      <w:proofErr w:type="spellStart"/>
      <w:r>
        <w:rPr>
          <w:sz w:val="24"/>
        </w:rPr>
        <w:t>pipet</w:t>
      </w:r>
      <w:proofErr w:type="spellEnd"/>
      <w:r>
        <w:rPr>
          <w:sz w:val="24"/>
        </w:rPr>
        <w:t xml:space="preserve">, and stir until the solids dissolve.  Transfer the mixture to a </w:t>
      </w:r>
      <w:proofErr w:type="spellStart"/>
      <w:r>
        <w:rPr>
          <w:sz w:val="24"/>
        </w:rPr>
        <w:t>separatory</w:t>
      </w:r>
      <w:proofErr w:type="spellEnd"/>
      <w:r>
        <w:rPr>
          <w:sz w:val="24"/>
        </w:rPr>
        <w:t xml:space="preserve"> funnel, rinsing </w:t>
      </w:r>
      <w:r w:rsidR="007F1896">
        <w:rPr>
          <w:sz w:val="24"/>
        </w:rPr>
        <w:t xml:space="preserve">the flask </w:t>
      </w:r>
      <w:r>
        <w:rPr>
          <w:sz w:val="24"/>
        </w:rPr>
        <w:t xml:space="preserve">with 1 mL of dichloromethane.  Drain the lower organic layer into a small Erlenmeyer flask and remove the aqueous layer.  Return the organic layer to the </w:t>
      </w:r>
      <w:proofErr w:type="spellStart"/>
      <w:r>
        <w:rPr>
          <w:sz w:val="24"/>
        </w:rPr>
        <w:t>separatory</w:t>
      </w:r>
      <w:proofErr w:type="spellEnd"/>
      <w:r>
        <w:rPr>
          <w:sz w:val="24"/>
        </w:rPr>
        <w:t xml:space="preserve"> funnel and wash with 1 mL of 5% sodium bicarbonate (vent frequently!).  Drain the organic layer into a 5 mL conical via</w:t>
      </w:r>
      <w:r w:rsidR="00480A36">
        <w:rPr>
          <w:sz w:val="24"/>
        </w:rPr>
        <w:t>l</w:t>
      </w:r>
      <w:r>
        <w:rPr>
          <w:sz w:val="24"/>
        </w:rPr>
        <w:t>, and dry the solution over 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.  Transfer the solution to a small pre-weighed beaker and evaporate the solvent by warming gently under the hood.  Det</w:t>
      </w:r>
      <w:r w:rsidR="00627BF2">
        <w:rPr>
          <w:sz w:val="24"/>
        </w:rPr>
        <w:t>er</w:t>
      </w:r>
      <w:r>
        <w:rPr>
          <w:sz w:val="24"/>
        </w:rPr>
        <w:t xml:space="preserve">mine the weight of your product, and obtain IR and </w:t>
      </w:r>
      <w:r>
        <w:rPr>
          <w:sz w:val="24"/>
          <w:vertAlign w:val="superscript"/>
        </w:rPr>
        <w:t>1</w:t>
      </w:r>
      <w:r>
        <w:rPr>
          <w:sz w:val="24"/>
        </w:rPr>
        <w:t>H-NMR spectra.</w:t>
      </w:r>
    </w:p>
    <w:p w:rsidR="00404998" w:rsidRDefault="00404998">
      <w:pPr>
        <w:jc w:val="both"/>
        <w:rPr>
          <w:sz w:val="24"/>
        </w:rPr>
      </w:pPr>
    </w:p>
    <w:p w:rsidR="00B122DC" w:rsidRPr="007F1896" w:rsidRDefault="002914AF" w:rsidP="007F189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14475" cy="2019300"/>
            <wp:effectExtent l="0" t="0" r="9525" b="0"/>
            <wp:docPr id="2" name="Picture 2" descr="IMG_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</w:p>
    <w:p w:rsidR="007F1896" w:rsidRPr="009D4DCE" w:rsidRDefault="007F1896" w:rsidP="007F1896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7F1896" w:rsidRDefault="007F1896" w:rsidP="007F1896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Reaction Lab Report” documents on the course webpage.</w:t>
      </w:r>
    </w:p>
    <w:p w:rsidR="007F1896" w:rsidRDefault="007F189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</w:p>
    <w:p w:rsidR="00BE5210" w:rsidRDefault="007F189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Make sure you</w:t>
      </w:r>
      <w:r w:rsidR="00BE5210">
        <w:rPr>
          <w:rFonts w:ascii="Times New Roman" w:hAnsi="Times New Roman"/>
        </w:rPr>
        <w:t xml:space="preserve"> thoroughly</w:t>
      </w:r>
      <w:r>
        <w:rPr>
          <w:rFonts w:ascii="Times New Roman" w:hAnsi="Times New Roman"/>
        </w:rPr>
        <w:t xml:space="preserve"> i</w:t>
      </w:r>
      <w:r w:rsidR="0028648F">
        <w:rPr>
          <w:rFonts w:ascii="Times New Roman" w:hAnsi="Times New Roman"/>
        </w:rPr>
        <w:t xml:space="preserve">nterpret your IR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H-NMR </w:t>
      </w:r>
      <w:r w:rsidR="0028648F">
        <w:rPr>
          <w:rFonts w:ascii="Times New Roman" w:hAnsi="Times New Roman"/>
        </w:rPr>
        <w:t>spec</w:t>
      </w:r>
      <w:r>
        <w:rPr>
          <w:rFonts w:ascii="Times New Roman" w:hAnsi="Times New Roman"/>
        </w:rPr>
        <w:t>tra</w:t>
      </w:r>
      <w:r w:rsidR="00B122DC">
        <w:rPr>
          <w:rFonts w:ascii="Times New Roman" w:hAnsi="Times New Roman"/>
        </w:rPr>
        <w:t xml:space="preserve">.  Use </w:t>
      </w:r>
      <w:r>
        <w:rPr>
          <w:rFonts w:ascii="Times New Roman" w:hAnsi="Times New Roman"/>
        </w:rPr>
        <w:t>these</w:t>
      </w:r>
      <w:r w:rsidR="00B122DC">
        <w:rPr>
          <w:rFonts w:ascii="Times New Roman" w:hAnsi="Times New Roman"/>
        </w:rPr>
        <w:t xml:space="preserve"> </w:t>
      </w:r>
      <w:r w:rsidR="00BE5210">
        <w:rPr>
          <w:rFonts w:ascii="Times New Roman" w:hAnsi="Times New Roman"/>
        </w:rPr>
        <w:t xml:space="preserve">spectra </w:t>
      </w:r>
      <w:r w:rsidR="00B122DC">
        <w:rPr>
          <w:rFonts w:ascii="Times New Roman" w:hAnsi="Times New Roman"/>
        </w:rPr>
        <w:t>to determine the structure of your product</w:t>
      </w:r>
      <w:r w:rsidR="003A1E12">
        <w:rPr>
          <w:rFonts w:ascii="Times New Roman" w:hAnsi="Times New Roman"/>
        </w:rPr>
        <w:t xml:space="preserve">.  Discuss how the NMR signal </w:t>
      </w:r>
      <w:r w:rsidR="00BE5210">
        <w:rPr>
          <w:rFonts w:ascii="Times New Roman" w:hAnsi="Times New Roman"/>
        </w:rPr>
        <w:t>frequencies</w:t>
      </w:r>
      <w:r w:rsidR="003A1E12">
        <w:rPr>
          <w:rFonts w:ascii="Times New Roman" w:hAnsi="Times New Roman"/>
        </w:rPr>
        <w:t>, integrations, and multiplicities are consistent with your proposed product.</w:t>
      </w:r>
      <w:r w:rsidR="00B122DC">
        <w:rPr>
          <w:rFonts w:ascii="Times New Roman" w:hAnsi="Times New Roman"/>
        </w:rPr>
        <w:t xml:space="preserve">  Determine the identity of your starting material from the structure of your product</w:t>
      </w:r>
      <w:r w:rsidR="00BE5210">
        <w:rPr>
          <w:rFonts w:ascii="Times New Roman" w:hAnsi="Times New Roman"/>
        </w:rPr>
        <w:t xml:space="preserve"> and your knowledge of EAS chemistry</w:t>
      </w:r>
      <w:r w:rsidR="00B122DC">
        <w:rPr>
          <w:rFonts w:ascii="Times New Roman" w:hAnsi="Times New Roman"/>
        </w:rPr>
        <w:t>.  Calculate the percent yield (show the calculation) of your product.</w:t>
      </w:r>
    </w:p>
    <w:p w:rsidR="00B122DC" w:rsidRPr="00BE5210" w:rsidRDefault="004E52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B122DC" w:rsidRPr="00480A36">
        <w:rPr>
          <w:rFonts w:ascii="Times New Roman" w:hAnsi="Times New Roman"/>
          <w:b/>
          <w:u w:val="single"/>
        </w:rPr>
        <w:lastRenderedPageBreak/>
        <w:t>Questions</w:t>
      </w:r>
    </w:p>
    <w:p w:rsidR="007F1896" w:rsidRPr="00A95EF5" w:rsidRDefault="007F1896" w:rsidP="007F18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E04673" w:rsidRDefault="00E04673">
      <w:pPr>
        <w:ind w:left="720" w:hanging="720"/>
        <w:jc w:val="both"/>
        <w:rPr>
          <w:sz w:val="24"/>
        </w:rPr>
      </w:pPr>
    </w:p>
    <w:p w:rsidR="00B122DC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 xml:space="preserve">-Crafts acylation of benzene gives only the </w:t>
      </w:r>
      <w:proofErr w:type="spellStart"/>
      <w:r>
        <w:rPr>
          <w:sz w:val="24"/>
        </w:rPr>
        <w:t>monosubstituted</w:t>
      </w:r>
      <w:proofErr w:type="spellEnd"/>
      <w:r>
        <w:rPr>
          <w:sz w:val="24"/>
        </w:rPr>
        <w:t xml:space="preserve"> product, even when an excess of cata</w:t>
      </w:r>
      <w:r w:rsidR="005F4FFC">
        <w:rPr>
          <w:sz w:val="24"/>
        </w:rPr>
        <w:t>l</w:t>
      </w:r>
      <w:r>
        <w:rPr>
          <w:sz w:val="24"/>
        </w:rPr>
        <w:t>y</w:t>
      </w:r>
      <w:r w:rsidR="008130A0">
        <w:rPr>
          <w:sz w:val="24"/>
        </w:rPr>
        <w:t xml:space="preserve">st and acyl chloride are used. </w:t>
      </w:r>
      <w:r>
        <w:rPr>
          <w:sz w:val="24"/>
        </w:rPr>
        <w:t>Explain why.</w:t>
      </w:r>
    </w:p>
    <w:p w:rsidR="00B122DC" w:rsidRDefault="00B122DC">
      <w:pPr>
        <w:ind w:left="720" w:hanging="720"/>
        <w:jc w:val="both"/>
        <w:rPr>
          <w:sz w:val="24"/>
        </w:rPr>
      </w:pPr>
    </w:p>
    <w:p w:rsidR="00B122DC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-Crafts acylation of benzene with phosgene and aluminum chloride gives a product with the formula C</w:t>
      </w:r>
      <w:r>
        <w:rPr>
          <w:sz w:val="24"/>
          <w:vertAlign w:val="subscript"/>
        </w:rPr>
        <w:t>13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 w:rsidR="008130A0">
        <w:rPr>
          <w:sz w:val="24"/>
        </w:rPr>
        <w:t xml:space="preserve">O. </w:t>
      </w:r>
      <w:r>
        <w:rPr>
          <w:sz w:val="24"/>
        </w:rPr>
        <w:t>What is</w:t>
      </w:r>
      <w:r w:rsidR="008130A0">
        <w:rPr>
          <w:sz w:val="24"/>
        </w:rPr>
        <w:t xml:space="preserve"> </w:t>
      </w:r>
      <w:r w:rsidR="008130A0" w:rsidRPr="00D148AD">
        <w:rPr>
          <w:sz w:val="24"/>
        </w:rPr>
        <w:t xml:space="preserve">the structure of this product? </w:t>
      </w:r>
      <w:r w:rsidR="00A56F53" w:rsidRPr="00D148AD">
        <w:rPr>
          <w:sz w:val="24"/>
        </w:rPr>
        <w:t>Show the chemical reaction scheme</w:t>
      </w:r>
      <w:r w:rsidR="008130A0" w:rsidRPr="00D148AD">
        <w:rPr>
          <w:sz w:val="24"/>
        </w:rPr>
        <w:t xml:space="preserve"> </w:t>
      </w:r>
      <w:r w:rsidR="00A56F53" w:rsidRPr="00D148AD">
        <w:rPr>
          <w:sz w:val="24"/>
        </w:rPr>
        <w:t>and</w:t>
      </w:r>
      <w:r w:rsidR="008130A0" w:rsidRPr="00D148AD">
        <w:rPr>
          <w:sz w:val="24"/>
        </w:rPr>
        <w:t xml:space="preserve"> </w:t>
      </w:r>
      <w:r w:rsidR="00A56F53" w:rsidRPr="00D148AD">
        <w:rPr>
          <w:sz w:val="24"/>
        </w:rPr>
        <w:t xml:space="preserve">briefly </w:t>
      </w:r>
      <w:r w:rsidR="008130A0" w:rsidRPr="00D148AD">
        <w:rPr>
          <w:sz w:val="24"/>
        </w:rPr>
        <w:t>e</w:t>
      </w:r>
      <w:r w:rsidRPr="00D148AD">
        <w:rPr>
          <w:sz w:val="24"/>
        </w:rPr>
        <w:t>xplain how this product is formed.</w:t>
      </w:r>
    </w:p>
    <w:p w:rsidR="00B122DC" w:rsidRDefault="00B122DC">
      <w:pPr>
        <w:ind w:left="720" w:hanging="720"/>
        <w:jc w:val="both"/>
        <w:rPr>
          <w:sz w:val="24"/>
        </w:rPr>
      </w:pPr>
    </w:p>
    <w:p w:rsidR="006E718F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6E718F">
        <w:rPr>
          <w:sz w:val="24"/>
        </w:rPr>
        <w:t xml:space="preserve">Using </w:t>
      </w:r>
      <w:r w:rsidR="003B4257">
        <w:rPr>
          <w:sz w:val="24"/>
        </w:rPr>
        <w:t>Spartan</w:t>
      </w:r>
      <w:r w:rsidR="006E718F">
        <w:rPr>
          <w:sz w:val="24"/>
        </w:rPr>
        <w:t xml:space="preserve">, model the Highest Occupied Molecular Orbital (HOMO) of </w:t>
      </w:r>
      <w:r w:rsidR="006E718F" w:rsidRPr="003B4257">
        <w:rPr>
          <w:i/>
          <w:sz w:val="24"/>
        </w:rPr>
        <w:t>o</w:t>
      </w:r>
      <w:r w:rsidR="006E718F">
        <w:rPr>
          <w:sz w:val="24"/>
        </w:rPr>
        <w:t>-</w:t>
      </w:r>
      <w:proofErr w:type="spellStart"/>
      <w:r w:rsidR="006E718F">
        <w:rPr>
          <w:sz w:val="24"/>
        </w:rPr>
        <w:t>nitrotoluene</w:t>
      </w:r>
      <w:proofErr w:type="spellEnd"/>
      <w:r w:rsidR="006E718F">
        <w:rPr>
          <w:sz w:val="24"/>
        </w:rPr>
        <w:t>: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a) C</w:t>
      </w:r>
      <w:r w:rsidR="003B4257">
        <w:rPr>
          <w:sz w:val="24"/>
        </w:rPr>
        <w:t xml:space="preserve">onstruct a model of </w:t>
      </w:r>
      <w:r w:rsidR="003B4257" w:rsidRPr="003B4257">
        <w:rPr>
          <w:i/>
          <w:sz w:val="24"/>
        </w:rPr>
        <w:t>o</w:t>
      </w:r>
      <w:r w:rsidR="003B4257">
        <w:rPr>
          <w:sz w:val="24"/>
        </w:rPr>
        <w:t>-</w:t>
      </w:r>
      <w:proofErr w:type="spellStart"/>
      <w:r w:rsidR="003B4257">
        <w:rPr>
          <w:sz w:val="24"/>
        </w:rPr>
        <w:t>nitroto</w:t>
      </w:r>
      <w:r>
        <w:rPr>
          <w:sz w:val="24"/>
        </w:rPr>
        <w:t>luene</w:t>
      </w:r>
      <w:proofErr w:type="spellEnd"/>
      <w:r w:rsidR="00305B16">
        <w:rPr>
          <w:sz w:val="24"/>
        </w:rPr>
        <w:t xml:space="preserve"> (to attach a nitro group, s</w:t>
      </w:r>
      <w:r w:rsidR="007F1896">
        <w:rPr>
          <w:sz w:val="24"/>
        </w:rPr>
        <w:t xml:space="preserve">elect “nitro” from the “Groups” </w:t>
      </w:r>
      <w:r w:rsidR="00305B16">
        <w:rPr>
          <w:sz w:val="24"/>
        </w:rPr>
        <w:t>dropdown box)</w:t>
      </w:r>
      <w:r>
        <w:rPr>
          <w:sz w:val="24"/>
        </w:rPr>
        <w:t>.</w:t>
      </w:r>
      <w:r w:rsidR="002C2F14">
        <w:rPr>
          <w:sz w:val="24"/>
        </w:rPr>
        <w:t xml:space="preserve"> Minimize the energy by clicking on the </w:t>
      </w:r>
      <w:r w:rsidR="002914AF">
        <w:rPr>
          <w:noProof/>
          <w:sz w:val="24"/>
        </w:rPr>
        <w:drawing>
          <wp:inline distT="0" distB="0" distL="0" distR="0">
            <wp:extent cx="20955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14">
        <w:rPr>
          <w:sz w:val="24"/>
        </w:rPr>
        <w:t xml:space="preserve"> button.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b) Select “</w:t>
      </w:r>
      <w:r w:rsidR="003B4257">
        <w:rPr>
          <w:sz w:val="24"/>
        </w:rPr>
        <w:t>Setup</w:t>
      </w:r>
      <w:r>
        <w:rPr>
          <w:sz w:val="24"/>
        </w:rPr>
        <w:t>” “Calculation.”</w:t>
      </w:r>
      <w:r w:rsidR="003B4257">
        <w:rPr>
          <w:sz w:val="24"/>
        </w:rPr>
        <w:t xml:space="preserve"> </w:t>
      </w:r>
      <w:r>
        <w:rPr>
          <w:sz w:val="24"/>
        </w:rPr>
        <w:t>In the “calculate” box, choose “Equilibrium Geometry” at the “Ground” state with “Semi-Empirical” “AM1” model.  Click “OK.” Do not submit the calculation at this time.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c) Select “Setup” “Surfaces.” Click “Add” and from the “Surface” dropdown box select “HOMO.” Check the “Fixed” box next to “</w:t>
      </w:r>
      <w:proofErr w:type="spellStart"/>
      <w:r>
        <w:rPr>
          <w:sz w:val="24"/>
        </w:rPr>
        <w:t>Isovalue</w:t>
      </w:r>
      <w:proofErr w:type="spellEnd"/>
      <w:r>
        <w:rPr>
          <w:sz w:val="24"/>
        </w:rPr>
        <w:t xml:space="preserve">” and enter </w:t>
      </w:r>
      <w:r w:rsidR="0039251C">
        <w:rPr>
          <w:sz w:val="24"/>
        </w:rPr>
        <w:t>0.11 in the field</w:t>
      </w:r>
      <w:r w:rsidR="00F81FE9">
        <w:rPr>
          <w:sz w:val="24"/>
        </w:rPr>
        <w:t>, c</w:t>
      </w:r>
      <w:r w:rsidR="00151BFA">
        <w:rPr>
          <w:sz w:val="24"/>
        </w:rPr>
        <w:t>lick “OK”</w:t>
      </w:r>
      <w:r w:rsidR="0039251C">
        <w:rPr>
          <w:sz w:val="24"/>
        </w:rPr>
        <w:t>.</w:t>
      </w:r>
      <w:r>
        <w:rPr>
          <w:sz w:val="24"/>
        </w:rPr>
        <w:t xml:space="preserve"> Leave the surfaces dialog box open.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d) Select “Setup” “Submit” to submit the calculation. Click “Save” when the “Save as” dialog box appears.</w:t>
      </w:r>
    </w:p>
    <w:p w:rsidR="006E718F" w:rsidRPr="00D148AD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 xml:space="preserve">e) When the calculation is completed, check the box next to </w:t>
      </w:r>
      <w:r w:rsidR="00F81FE9">
        <w:rPr>
          <w:sz w:val="24"/>
        </w:rPr>
        <w:t>“homo”</w:t>
      </w:r>
      <w:r>
        <w:rPr>
          <w:sz w:val="24"/>
        </w:rPr>
        <w:t xml:space="preserve"> in the surfaces dialog box. The orbital lobes of the HOMO for </w:t>
      </w:r>
      <w:r w:rsidRPr="006E718F">
        <w:rPr>
          <w:i/>
          <w:sz w:val="24"/>
        </w:rPr>
        <w:t>o</w:t>
      </w:r>
      <w:r>
        <w:rPr>
          <w:sz w:val="24"/>
        </w:rPr>
        <w:t>-</w:t>
      </w:r>
      <w:bookmarkStart w:id="0" w:name="_GoBack"/>
      <w:bookmarkEnd w:id="0"/>
      <w:proofErr w:type="spellStart"/>
      <w:r w:rsidRPr="00D148AD">
        <w:rPr>
          <w:sz w:val="24"/>
        </w:rPr>
        <w:t>nitrotoluene</w:t>
      </w:r>
      <w:proofErr w:type="spellEnd"/>
      <w:r w:rsidRPr="00D148AD">
        <w:rPr>
          <w:sz w:val="24"/>
        </w:rPr>
        <w:t xml:space="preserve"> will be superimposed on the molecule.</w:t>
      </w:r>
    </w:p>
    <w:p w:rsidR="00B122DC" w:rsidRDefault="00A06B89" w:rsidP="006E718F">
      <w:pPr>
        <w:spacing w:before="120"/>
        <w:ind w:left="720"/>
        <w:jc w:val="both"/>
        <w:rPr>
          <w:sz w:val="24"/>
        </w:rPr>
      </w:pPr>
      <w:r w:rsidRPr="00D148AD">
        <w:rPr>
          <w:sz w:val="24"/>
        </w:rPr>
        <w:t xml:space="preserve">Include a printout of the model (showing the HOMO) in your report. </w:t>
      </w:r>
      <w:r w:rsidR="00BE2507" w:rsidRPr="00D148AD">
        <w:rPr>
          <w:sz w:val="24"/>
        </w:rPr>
        <w:t>Knowing that a</w:t>
      </w:r>
      <w:r w:rsidR="00A04768" w:rsidRPr="00D148AD">
        <w:rPr>
          <w:sz w:val="24"/>
        </w:rPr>
        <w:t>n</w:t>
      </w:r>
      <w:r w:rsidR="00CF78AF" w:rsidRPr="00D148AD">
        <w:rPr>
          <w:sz w:val="24"/>
        </w:rPr>
        <w:t xml:space="preserve"> electrophile will prefer to attack the atom where</w:t>
      </w:r>
      <w:r w:rsidR="0075184A" w:rsidRPr="00D148AD">
        <w:rPr>
          <w:sz w:val="24"/>
        </w:rPr>
        <w:t xml:space="preserve"> the HOMO has its largest lobe, </w:t>
      </w:r>
      <w:r w:rsidR="008F3008" w:rsidRPr="00D148AD">
        <w:rPr>
          <w:sz w:val="24"/>
        </w:rPr>
        <w:t>indicate the</w:t>
      </w:r>
      <w:r w:rsidR="00BE2507" w:rsidRPr="00D148AD">
        <w:rPr>
          <w:sz w:val="24"/>
        </w:rPr>
        <w:t xml:space="preserve"> most likely site of attack</w:t>
      </w:r>
      <w:r w:rsidRPr="00D148AD">
        <w:rPr>
          <w:sz w:val="24"/>
        </w:rPr>
        <w:t xml:space="preserve"> </w:t>
      </w:r>
      <w:r w:rsidR="008F3008" w:rsidRPr="00D148AD">
        <w:rPr>
          <w:sz w:val="24"/>
        </w:rPr>
        <w:t>on your printout.</w:t>
      </w:r>
      <w:r w:rsidR="00BE2507" w:rsidRPr="00D148AD">
        <w:rPr>
          <w:sz w:val="24"/>
        </w:rPr>
        <w:t xml:space="preserve">  Is this consistent with what you know about substituent directing effects in EAS?</w:t>
      </w:r>
    </w:p>
    <w:sectPr w:rsidR="00B122DC" w:rsidSect="007F189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DC" w:rsidRDefault="001E55DC">
      <w:r>
        <w:separator/>
      </w:r>
    </w:p>
  </w:endnote>
  <w:endnote w:type="continuationSeparator" w:id="0">
    <w:p w:rsidR="001E55DC" w:rsidRDefault="001E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36" w:rsidRDefault="00480A36">
    <w:pPr>
      <w:pStyle w:val="Footer"/>
    </w:pPr>
  </w:p>
  <w:p w:rsidR="002E0586" w:rsidRPr="00C36A92" w:rsidRDefault="002E0586">
    <w:pPr>
      <w:pStyle w:val="Footer"/>
    </w:pPr>
    <w:r w:rsidRPr="00C36A92">
      <w:t xml:space="preserve">Revised </w:t>
    </w:r>
    <w:r w:rsidR="00A06B89">
      <w:t>10</w:t>
    </w:r>
    <w:r w:rsidR="000F52AB"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DC" w:rsidRDefault="001E55DC">
      <w:r>
        <w:separator/>
      </w:r>
    </w:p>
  </w:footnote>
  <w:footnote w:type="continuationSeparator" w:id="0">
    <w:p w:rsidR="001E55DC" w:rsidRDefault="001E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DC" w:rsidRDefault="00B122DC" w:rsidP="007F1896">
    <w:pPr>
      <w:pStyle w:val="Header"/>
      <w:tabs>
        <w:tab w:val="clear" w:pos="8640"/>
        <w:tab w:val="right" w:pos="10800"/>
      </w:tabs>
    </w:pPr>
    <w:smartTag w:uri="urn:schemas-microsoft-com:office:smarttags" w:element="place">
      <w:smartTag w:uri="urn:schemas-microsoft-com:office:smarttags" w:element="PlaceName">
        <w:r>
          <w:t>Winthrop</w:t>
        </w:r>
      </w:smartTag>
      <w:r>
        <w:t xml:space="preserve"> </w:t>
      </w:r>
      <w:smartTag w:uri="urn:schemas-microsoft-com:office:smarttags" w:element="PlaceType">
        <w:r>
          <w:t>Un</w:t>
        </w:r>
        <w:r w:rsidR="003A1E12">
          <w:t>iversity</w:t>
        </w:r>
      </w:smartTag>
    </w:smartTag>
    <w:r w:rsidR="003A1E12">
      <w:tab/>
    </w:r>
    <w:r w:rsidR="003A1E12">
      <w:tab/>
      <w:t>Organic Chemistry Lab</w:t>
    </w:r>
  </w:p>
  <w:p w:rsidR="00B122DC" w:rsidRDefault="00B122DC" w:rsidP="007F1896">
    <w:pPr>
      <w:pStyle w:val="Header"/>
      <w:tabs>
        <w:tab w:val="clear" w:pos="8640"/>
        <w:tab w:val="right" w:pos="10800"/>
      </w:tabs>
    </w:pPr>
    <w:r>
      <w:t>Department of Chemistry</w:t>
    </w:r>
    <w:r>
      <w:tab/>
    </w:r>
    <w:r>
      <w:tab/>
      <w:t>CHEM 304</w:t>
    </w:r>
  </w:p>
  <w:p w:rsidR="00B122DC" w:rsidRDefault="00B122DC">
    <w:pPr>
      <w:pStyle w:val="Header"/>
    </w:pPr>
  </w:p>
  <w:p w:rsidR="00B122DC" w:rsidRDefault="00B12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7565B"/>
    <w:multiLevelType w:val="hybridMultilevel"/>
    <w:tmpl w:val="5C6AE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86"/>
    <w:rsid w:val="000638D3"/>
    <w:rsid w:val="000A40A8"/>
    <w:rsid w:val="000F52AB"/>
    <w:rsid w:val="0011603D"/>
    <w:rsid w:val="0011704D"/>
    <w:rsid w:val="00151BFA"/>
    <w:rsid w:val="001B1D59"/>
    <w:rsid w:val="001E55DC"/>
    <w:rsid w:val="0022262D"/>
    <w:rsid w:val="002562B5"/>
    <w:rsid w:val="00256E1B"/>
    <w:rsid w:val="0028648F"/>
    <w:rsid w:val="00290D26"/>
    <w:rsid w:val="002914AF"/>
    <w:rsid w:val="002C05AD"/>
    <w:rsid w:val="002C2F14"/>
    <w:rsid w:val="002E0586"/>
    <w:rsid w:val="00305B16"/>
    <w:rsid w:val="00362373"/>
    <w:rsid w:val="00375958"/>
    <w:rsid w:val="0039251C"/>
    <w:rsid w:val="003A1E12"/>
    <w:rsid w:val="003B4257"/>
    <w:rsid w:val="003D0988"/>
    <w:rsid w:val="00404998"/>
    <w:rsid w:val="00424192"/>
    <w:rsid w:val="00455EBC"/>
    <w:rsid w:val="00480A36"/>
    <w:rsid w:val="004954FA"/>
    <w:rsid w:val="004E52A7"/>
    <w:rsid w:val="004F4593"/>
    <w:rsid w:val="00511445"/>
    <w:rsid w:val="005120CF"/>
    <w:rsid w:val="0051244E"/>
    <w:rsid w:val="00550D75"/>
    <w:rsid w:val="00565528"/>
    <w:rsid w:val="00583208"/>
    <w:rsid w:val="00583915"/>
    <w:rsid w:val="00584930"/>
    <w:rsid w:val="005F4FFC"/>
    <w:rsid w:val="00627BF2"/>
    <w:rsid w:val="00676C62"/>
    <w:rsid w:val="00677A0E"/>
    <w:rsid w:val="006822B0"/>
    <w:rsid w:val="006B2F9A"/>
    <w:rsid w:val="006D25AF"/>
    <w:rsid w:val="006E718F"/>
    <w:rsid w:val="006F7061"/>
    <w:rsid w:val="007132FF"/>
    <w:rsid w:val="00717987"/>
    <w:rsid w:val="0072480C"/>
    <w:rsid w:val="0075184A"/>
    <w:rsid w:val="0076510F"/>
    <w:rsid w:val="007F1896"/>
    <w:rsid w:val="008070DE"/>
    <w:rsid w:val="008130A0"/>
    <w:rsid w:val="00860F6C"/>
    <w:rsid w:val="00865E5B"/>
    <w:rsid w:val="008F2BE3"/>
    <w:rsid w:val="008F3008"/>
    <w:rsid w:val="00902601"/>
    <w:rsid w:val="009462F5"/>
    <w:rsid w:val="00955D4C"/>
    <w:rsid w:val="00957B94"/>
    <w:rsid w:val="0096795A"/>
    <w:rsid w:val="0099389E"/>
    <w:rsid w:val="009E110B"/>
    <w:rsid w:val="00A04768"/>
    <w:rsid w:val="00A06B89"/>
    <w:rsid w:val="00A33A2A"/>
    <w:rsid w:val="00A342A4"/>
    <w:rsid w:val="00A54C5A"/>
    <w:rsid w:val="00A56F53"/>
    <w:rsid w:val="00A57F6E"/>
    <w:rsid w:val="00A82338"/>
    <w:rsid w:val="00AB1735"/>
    <w:rsid w:val="00AF2BCA"/>
    <w:rsid w:val="00B11E29"/>
    <w:rsid w:val="00B122DC"/>
    <w:rsid w:val="00B658DB"/>
    <w:rsid w:val="00BB7EB9"/>
    <w:rsid w:val="00BC5EA6"/>
    <w:rsid w:val="00BE2507"/>
    <w:rsid w:val="00BE5210"/>
    <w:rsid w:val="00C04601"/>
    <w:rsid w:val="00C36A92"/>
    <w:rsid w:val="00CD49D0"/>
    <w:rsid w:val="00CF6260"/>
    <w:rsid w:val="00CF78AF"/>
    <w:rsid w:val="00D148AD"/>
    <w:rsid w:val="00D357D4"/>
    <w:rsid w:val="00D41ACA"/>
    <w:rsid w:val="00DD3463"/>
    <w:rsid w:val="00DF48DB"/>
    <w:rsid w:val="00E04673"/>
    <w:rsid w:val="00E437DE"/>
    <w:rsid w:val="00E57CAB"/>
    <w:rsid w:val="00E82F4B"/>
    <w:rsid w:val="00F10DE9"/>
    <w:rsid w:val="00F603B4"/>
    <w:rsid w:val="00F619F0"/>
    <w:rsid w:val="00F637A4"/>
    <w:rsid w:val="00F74398"/>
    <w:rsid w:val="00F81FE9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7DAC28B-0A0A-45EF-B30F-B97A097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of Camphor</vt:lpstr>
    </vt:vector>
  </TitlesOfParts>
  <Company>Chemistry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of Camphor</dc:title>
  <dc:creator>C. Michele Davis</dc:creator>
  <cp:lastModifiedBy>Hartel, Aaron M.</cp:lastModifiedBy>
  <cp:revision>4</cp:revision>
  <cp:lastPrinted>2008-05-16T14:54:00Z</cp:lastPrinted>
  <dcterms:created xsi:type="dcterms:W3CDTF">2020-01-13T14:59:00Z</dcterms:created>
  <dcterms:modified xsi:type="dcterms:W3CDTF">2020-01-31T20:29:00Z</dcterms:modified>
</cp:coreProperties>
</file>